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3B9" w:rsidRPr="00A56E61" w:rsidRDefault="00FA73B9" w:rsidP="00FA73B9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56E61">
        <w:rPr>
          <w:rFonts w:ascii="Times New Roman" w:hAnsi="Times New Roman" w:cs="Times New Roman"/>
          <w:sz w:val="24"/>
          <w:szCs w:val="24"/>
          <w:lang w:eastAsia="ru-RU"/>
        </w:rPr>
        <w:t>Утверждено</w:t>
      </w:r>
    </w:p>
    <w:p w:rsidR="00FA73B9" w:rsidRPr="00A56E61" w:rsidRDefault="00FA73B9" w:rsidP="00FA73B9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56E61">
        <w:rPr>
          <w:rFonts w:ascii="Times New Roman" w:hAnsi="Times New Roman" w:cs="Times New Roman"/>
          <w:sz w:val="24"/>
          <w:szCs w:val="24"/>
          <w:lang w:eastAsia="ru-RU"/>
        </w:rPr>
        <w:t xml:space="preserve"> приказом директора</w:t>
      </w:r>
    </w:p>
    <w:p w:rsidR="00FA73B9" w:rsidRPr="00A56E61" w:rsidRDefault="00FA73B9" w:rsidP="00FA73B9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МБУ ДО </w:t>
      </w:r>
      <w:r w:rsidRPr="00A56E61">
        <w:rPr>
          <w:rFonts w:ascii="Times New Roman" w:hAnsi="Times New Roman" w:cs="Times New Roman"/>
          <w:sz w:val="24"/>
          <w:szCs w:val="24"/>
          <w:lang w:eastAsia="ru-RU"/>
        </w:rPr>
        <w:t>ДЮСШ «Темп»</w:t>
      </w:r>
    </w:p>
    <w:p w:rsidR="00FA73B9" w:rsidRPr="00A56E61" w:rsidRDefault="00FA73B9" w:rsidP="00FA73B9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  </w:t>
      </w:r>
      <w:r w:rsidRPr="00A56E61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1.01. 2014 № 7/1</w:t>
      </w:r>
    </w:p>
    <w:p w:rsidR="00FA73B9" w:rsidRPr="0061607B" w:rsidRDefault="00FA73B9" w:rsidP="00FA73B9">
      <w:pPr>
        <w:jc w:val="center"/>
        <w:rPr>
          <w:rFonts w:ascii="Verdana" w:hAnsi="Verdana"/>
          <w:color w:val="D7C19C"/>
          <w:sz w:val="17"/>
          <w:szCs w:val="17"/>
        </w:rPr>
      </w:pPr>
    </w:p>
    <w:tbl>
      <w:tblPr>
        <w:tblW w:w="5000" w:type="pct"/>
        <w:tblCellSpacing w:w="0" w:type="dxa"/>
        <w:tblInd w:w="-567" w:type="dxa"/>
        <w:tblCellMar>
          <w:left w:w="0" w:type="dxa"/>
          <w:right w:w="0" w:type="dxa"/>
        </w:tblCellMar>
        <w:tblLook w:val="04A0"/>
      </w:tblPr>
      <w:tblGrid>
        <w:gridCol w:w="9505"/>
      </w:tblGrid>
      <w:tr w:rsidR="00FA73B9" w:rsidRPr="0061607B" w:rsidTr="0077016C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A73B9" w:rsidRPr="0061607B" w:rsidRDefault="00FA73B9" w:rsidP="0077016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ПОЛОЖЕНИЕ</w:t>
            </w:r>
          </w:p>
          <w:p w:rsidR="00FA73B9" w:rsidRPr="0061607B" w:rsidRDefault="00FA73B9" w:rsidP="0077016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 Муницип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альном бюджетном </w:t>
            </w: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учреждении 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ополнительного образования </w:t>
            </w: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«Детско-юношеская спортивная школа «Темп»  Нижнеингашского района  Красноярского края</w:t>
            </w:r>
          </w:p>
          <w:p w:rsidR="00FA73B9" w:rsidRPr="0061607B" w:rsidRDefault="00FA73B9" w:rsidP="0077016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b/>
                <w:lang w:eastAsia="ru-RU"/>
              </w:rPr>
              <w:t>I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Общие положения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1.  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образовательное учреждение дополнительного образования детей «Детско-юношеская спортивная школа </w:t>
            </w:r>
            <w:r w:rsidRPr="00F708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«Темп»  Нижнеингашского района  Красноярского края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(далее – ДЮСШ) функционирует в соответствии с Положением о детско-юношеской спортивной школе (ДЮСШ), специализированной детско-юношеской школе олимпийского резерва (СДЮШОР), специализированных классах по видам спорта с продленным днем обучения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Комитета по физической культуре и спорту от 26.11.84).   </w:t>
            </w:r>
            <w:proofErr w:type="gramEnd"/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       2. ДЮСШ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являются внешкольными учреждением, пользуется правами юридического лица и в своей деятельности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должна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осуществлять физкультурно-оздоровительную и воспитательную работу среди детей и подростков, направленную на укрепление их здоровья и всестороннее физическое развитие;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вести работу по привлечению учащихся к систематическим занятиям физической культурой и спортом, оказывать всестороннюю помощь общеобразовательным школам в организации методической и спортивно-массовой работы по культивируемым в ДЮСШ видам спорта;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выявлять в процессе систематических занятий способных детей и подростков для привлечения их к специализированным занятиям спортом в школах-интернатах спортивного профиля и специализированных детско-юношеских школах олимпийского резерва, ШВСМ;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обеспечить приобретение учащимися минимума знаний в области гигиены и первой медицинской помощи, а также овладение теоретическими основами и элементарными приемами оценки своего состояния.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3. На базе  ДЮСШ могут быть открыты группы спортивного совершенствования и высшего спортивного мастерства при наличии соответствующих результатов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обучающихся.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Условием функционирования ДЮСШ  является наличие собственной или арендуемой спортивной базы, не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обходимой для проведения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тренировочного процесса, квалифицированного руководящего и тренерско-преподавательского состава, административных помещений, возможности организации оздоровительно-спортивного лагеря, обеспеченности финансированием для содержания минимального количества учебных групп, предусмотренного настоящим Положением.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5. Количество отделений по видам спорта в ДЮСШ  устанавливается по согласованию с учредителем. Количество учебных групп в ДЮСШ устанавливается в зависимости от специфики вида спорта и имеющихся условий.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II. Комплектование и деятельность ДЮСШ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ДЮСШ комплектуются из числа учащихся общеобразовательных школ, профтехучилищ, средних специальных и высших учебных заведений, работ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ающей молодежи (в возрасте до 25 лет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Возраст поступающих и занимающихся в ДЮСШ должен соответствовать требованиям, указанным в Положении о детско-юношеской спортивной школе (ДЮСШ), специализированной детско-юношеской школе олимпийского резерва (СДЮШОР), специализированных классах по видам спорта с продленным днем обучения (Приложение №1).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Группы начальной подготовки комплектуются из числа учащихся общеобразовательных школ, желающих заниматься спортом.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ренировочные группы комплектуются из числа одаренных и способных к спорту детей и подростков, прошедших начальную спортивную подготовку и выполнивших приемные нормативные требования по общей физической и специальной подготовке.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Группы спортивного совершенствования и высшего спортивного мастерства комплектуются из числа спортсменов, про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шедших этап подготовки в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группах и выполнивших контрольные нормативы (кандидат в мастера спорта, мастер спорта).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Перевод учащихся в группу следующего года обучения производится решением тренерского совета на основании  выполнения нормативных показателей общей и специальной физической подготовки. Учащиеся, не выполнившие эти требования, на следующий год обучения не переводятся. Такие спортсмены, кроме учащихся групп высшего спортивного мастерства, могут решением педагогического совета спортивной школы продолжать обучение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группе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того же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год, но не более одного раза на данном этапе подготовки.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Примечание: Отдельные учащиеся, не достигшие установленного возраста для перевода в группу следующего года обучения, но выполнившие программные требования предыдущего года обучения, могут переводиться раньше срока решением педагогического совета при персональном разрешении врача. Перевод осуществляется приказом директора ДЮСШ.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Зачисление учащихся в группы начальной подготовки ДЮСШ производится по заявлению  родителей, с письменного разрешения врача по месту жительства или врача общеобразовательной школы. 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Выпускниками спортивной школы являются учащиеся, прошедшие все этапы подготовки и сдавшие выпускные нормативы. Зачисление и выпуск учащихся оформляется приказом директора спортивной школы.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III. Организация учебно-тренировочного процесса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Учебный год в ДЮСШ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начинается с 1 сентября. Т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ренировочные занятия в отделениях по видам спорта проводятся по государственным учебным программам, утвержденным </w:t>
            </w:r>
            <w:proofErr w:type="spell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Минобрнауки</w:t>
            </w:r>
            <w:proofErr w:type="spell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Минспорттуризма</w:t>
            </w:r>
            <w:proofErr w:type="spell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РФ, и учебным планам, рассчитанным на 46 недель учебно-тренировочных занятий непосредственно в условиях спортивной школы и дополнительно 6 недель в условиях оздоровительно-спортивного лагеря и по индивидуальным планам учащихся на период их активного отдыха.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 Основными формами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тренировочного про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цесса являются групповые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тренировочные и теоретические занятия, работа по индивидуальным планам (обязательно в группах спортивного совершенствования и высшего спортивного мастерства), медико-восстановительные мероприятия, участие в соревнованиях, ма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тчевых встречах,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сборах, пребывание в оздоровительно-спортивных лагерях, инструкторская и судейская практика учащихся.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Занятия в группах начальной подготовки могут проводиться в общеобразовательных школах на протяжении учебного года с использованием имеющихся спортивных сооружений. При наличии контингента учащихся в установленных для групп количествах занятия с ними продолжаются и в летние каникулы.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Продолжительность одного занятия в группах начальной подготовки не должна превышать дву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 академических часов, в тренировочных группах – трех-четырех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академических часов при не менее чем четырехразовых тренировочных занятиях в неделю; в группах, где нагрузка составляет 20 часов и более в неделю, - четырех академических часов, а при двухразовых тренировочных занятиях в день - трех академических часов.</w:t>
            </w:r>
            <w:proofErr w:type="gramEnd"/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Для проведения занятий в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группах, группах спортивного совершенствования в пределах количества часов учебной программ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ы, установленных режимом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тренировочной работы для данной группы, кроме основного тренера-преподавателя по всем видам спорта может привлекаться дополнительно второй тренер-преподаватель.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Для обеспечения круглогодичных учебных занятий и активного отдыха учащихся в период зимних и летних каникул организуются спортивн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оздоровительные лагеря,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тренировочные сборы, ведется работа по индивидуальным планам.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Для подготовки команд и учащихся, допущенных к участию в республиканских, российских и международных соревнованиях, ДЮСШ имеют право, в пределах ассигнований 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вочную работу, проводить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тренировочные сборы продолжительностью до 12 дней к региональным и до 18 дней к всероссийским и международным соревнованиям.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IV. Воспитательная работа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ДЮСШ организует и проводит воспитательную работу с учащимися по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утвержденному директором плану.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Воспитательная работа должна  способствовать всестороннему гармоничному развитию личности и осуществляется с учетом возрастных и индивидуальных особенностей, уровня спортивного мастерства учащихся и традиций спортивной школы.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Воспитательная рабо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 проводится в процессе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занятий, соревнований, в свободное время и должна формировать у юных спортсменов потребность к занятиям спортом, постоянному пополнению своих знаний, умений, навыков и творческому применению их в практической деятельности.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083F12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3F1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V. Руководство школой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ДЮСШ возглавляет директор, назначаемый из числа специалистов, имеющих соответствующее образование. Директор осуществляет общее руководство работой спортивной школы и несет ответственность за орга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низацию и состояние всей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тренировочной, воспитательной, методической и административно-хозяйственной работы, за подбор и расстановку тренерско-преподавательского и административно-хозяйственного персонала.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Заведующий учебной частью (заместитель директора) назначается из числа специалистов, имеющих соответствующее образование. Он несет ответственность за организацию учебного процесса и воспитательной работы, организацию работы по повышению квалификации тренеров-преподавателей по спорту, обеспечивает проведение спортивных соревнований в школе и выступление учащихся в районных, городских и других спортивных соревнованиях. Осуществляет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проведением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занятий, выполнением учебных планов, программ по видам спорта и расписанием занятий. Руководит работой по пропаганде физической культуры и спорта и распространению передового опыта.  Подготавливает необходимые материалы по тарификации и присвоению тренерам-преподавателям по спорту квалификационных категорий.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Директор назначается на должность и освобождается от должности учредителем в установленном порядке.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Организационную и методическую работу в спортивной школе систематически осуществляет инструктор-методист, имеющий соответствующее образование. В его функции входят осуществление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контроля 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проведением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тренировочных занятий, выполнением поурочных программ по видам спортивно-учебных планов и расписанием занятий, организация пропаганды физкультурно-массовой и спортивной работы. Он руководит работой методического кабинета в школе и организует оснащение его необходимыми наглядными пособиями, оборудованием и инвентарем. Ведет учебно-методическую документацию, учет разрядников и спортивных рекордов школы. Осуществляет связь с медицинскими учреждениями, научно-исследовательскими институтами, общеобразовательными школами,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профессионально-техническими училищами и другими организациями по вопросам учебно-воспитательного процесса. 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5. Директору, заведующему учебной частью (заместителю директора),  инструктору-методисту спортивной школы разрешается вести учебные занятия в ДЮСШ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совместительству. При этом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ТЗ могут проводиться только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свободное от основной работы время с оплатой из расчета ставок тренеров-преподавателей по спорту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 соответствующими квали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фикацией (образование,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категорий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</w:t>
            </w:r>
            <w:proofErr w:type="spell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 и стажем тренерско-преподавательской работы.</w:t>
            </w:r>
          </w:p>
          <w:p w:rsidR="00FA73B9" w:rsidRPr="00024E0E" w:rsidRDefault="00FA73B9" w:rsidP="0077016C">
            <w:pPr>
              <w:tabs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 xml:space="preserve">6. </w:t>
            </w:r>
            <w:r>
              <w:rPr>
                <w:sz w:val="28"/>
              </w:rPr>
              <w:t xml:space="preserve"> </w:t>
            </w:r>
            <w:r w:rsidRPr="00AB735A">
              <w:rPr>
                <w:sz w:val="28"/>
              </w:rPr>
              <w:t>К педагогической деятел</w:t>
            </w:r>
            <w:r>
              <w:rPr>
                <w:sz w:val="28"/>
              </w:rPr>
              <w:t xml:space="preserve">ьности в Учреждении допускаются </w:t>
            </w:r>
            <w:r w:rsidRPr="00AB735A">
              <w:rPr>
                <w:sz w:val="28"/>
              </w:rPr>
              <w:t xml:space="preserve">лица, имеющие высшее или среднее профессиональное образование, отвечающее требованиям квалификационных характеристик, определенных </w:t>
            </w:r>
            <w:r>
              <w:rPr>
                <w:sz w:val="28"/>
              </w:rPr>
              <w:t xml:space="preserve">                                     </w:t>
            </w:r>
            <w:r w:rsidRPr="00AB735A">
              <w:rPr>
                <w:sz w:val="28"/>
              </w:rPr>
              <w:t>для соответствующих должностей педагогических работников.</w:t>
            </w:r>
            <w:r w:rsidRPr="009146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Образовательный ценз указанных лиц подтверждается документами государственного образца    о соответствующем уровне образования и (или) квалификации.</w:t>
            </w:r>
          </w:p>
          <w:p w:rsidR="00FA73B9" w:rsidRPr="007E5D41" w:rsidRDefault="00FA73B9" w:rsidP="0077016C">
            <w:pPr>
              <w:pStyle w:val="ConsNonformat"/>
              <w:widowControl/>
              <w:tabs>
                <w:tab w:val="left" w:pos="1276"/>
              </w:tabs>
              <w:ind w:right="0"/>
              <w:jc w:val="both"/>
              <w:rPr>
                <w:rFonts w:ascii="Times New Roman" w:hAnsi="Times New Roman" w:cs="Times New Roman"/>
                <w:sz w:val="28"/>
              </w:rPr>
            </w:pPr>
            <w:r w:rsidRPr="004A32F1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4A32F1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 w:rsidRPr="007E5D41">
              <w:rPr>
                <w:rFonts w:ascii="Times New Roman" w:hAnsi="Times New Roman" w:cs="Times New Roman"/>
                <w:sz w:val="28"/>
              </w:rPr>
              <w:t>К педагогической деятельности в Учреждении не допускаются лица:</w:t>
            </w:r>
          </w:p>
          <w:p w:rsidR="00FA73B9" w:rsidRPr="007E5D41" w:rsidRDefault="00FA73B9" w:rsidP="0077016C">
            <w:pPr>
              <w:pStyle w:val="ConsNonformat"/>
              <w:widowControl/>
              <w:tabs>
                <w:tab w:val="left" w:pos="1276"/>
              </w:tabs>
              <w:ind w:right="0"/>
              <w:jc w:val="both"/>
              <w:rPr>
                <w:rFonts w:ascii="Times New Roman" w:hAnsi="Times New Roman" w:cs="Times New Roman"/>
                <w:sz w:val="28"/>
              </w:rPr>
            </w:pPr>
            <w:r w:rsidRPr="004A32F1">
              <w:rPr>
                <w:rFonts w:ascii="Times New Roman" w:hAnsi="Times New Roman" w:cs="Times New Roman"/>
                <w:sz w:val="28"/>
              </w:rPr>
              <w:t xml:space="preserve"> - </w:t>
            </w:r>
            <w:r w:rsidRPr="007E5D41">
              <w:rPr>
                <w:rFonts w:ascii="Times New Roman" w:hAnsi="Times New Roman" w:cs="Times New Roman"/>
                <w:sz w:val="28"/>
              </w:rPr>
              <w:t xml:space="preserve">лишенные права заниматься педагогической деятельностью </w:t>
            </w:r>
            <w:r>
              <w:rPr>
                <w:rFonts w:ascii="Times New Roman" w:hAnsi="Times New Roman" w:cs="Times New Roman"/>
                <w:sz w:val="28"/>
              </w:rPr>
              <w:t xml:space="preserve">                           </w:t>
            </w:r>
            <w:r w:rsidRPr="007E5D41">
              <w:rPr>
                <w:rFonts w:ascii="Times New Roman" w:hAnsi="Times New Roman" w:cs="Times New Roman"/>
                <w:sz w:val="28"/>
              </w:rPr>
              <w:t>в соответствии с вступившим в законную силу приговором суда;</w:t>
            </w:r>
          </w:p>
          <w:p w:rsidR="00FA73B9" w:rsidRDefault="00FA73B9" w:rsidP="0077016C">
            <w:pPr>
              <w:tabs>
                <w:tab w:val="left" w:pos="1276"/>
              </w:tabs>
              <w:autoSpaceDE w:val="0"/>
              <w:autoSpaceDN w:val="0"/>
              <w:adjustRightInd w:val="0"/>
              <w:jc w:val="both"/>
              <w:outlineLvl w:val="3"/>
              <w:rPr>
                <w:sz w:val="28"/>
                <w:szCs w:val="28"/>
              </w:rPr>
            </w:pPr>
            <w:r w:rsidRPr="004A32F1">
              <w:rPr>
                <w:sz w:val="28"/>
                <w:szCs w:val="28"/>
              </w:rPr>
              <w:t xml:space="preserve"> </w:t>
            </w:r>
            <w:proofErr w:type="gramStart"/>
            <w:r w:rsidRPr="004A32F1">
              <w:rPr>
                <w:sz w:val="28"/>
                <w:szCs w:val="28"/>
              </w:rPr>
              <w:t xml:space="preserve">-  </w:t>
            </w:r>
            <w:r>
              <w:rPr>
                <w:sz w:val="28"/>
                <w:szCs w:val="28"/>
              </w:rPr>
              <w:t>имеющие или имевшие судимость, подвергающиеся или подвергавшиеся уголовному преследованию (за исключением лиц, уголовное преследование                     в отношении которых прекращено по реабилитирующим основаниям)                            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                                и общественной нравственности, а также против</w:t>
            </w:r>
            <w:proofErr w:type="gramEnd"/>
            <w:r>
              <w:rPr>
                <w:sz w:val="28"/>
                <w:szCs w:val="28"/>
              </w:rPr>
              <w:t xml:space="preserve"> общественной безопасности;</w:t>
            </w:r>
          </w:p>
          <w:p w:rsidR="00FA73B9" w:rsidRPr="007E5D41" w:rsidRDefault="00FA73B9" w:rsidP="0077016C">
            <w:pPr>
              <w:pStyle w:val="ConsNonformat"/>
              <w:widowControl/>
              <w:tabs>
                <w:tab w:val="left" w:pos="1276"/>
              </w:tabs>
              <w:ind w:right="0"/>
              <w:jc w:val="both"/>
              <w:rPr>
                <w:rFonts w:ascii="Times New Roman" w:hAnsi="Times New Roman" w:cs="Times New Roman"/>
                <w:sz w:val="28"/>
              </w:rPr>
            </w:pPr>
            <w:r w:rsidRPr="004A32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4A32F1">
              <w:rPr>
                <w:rFonts w:ascii="Times New Roman" w:hAnsi="Times New Roman" w:cs="Times New Roman"/>
                <w:sz w:val="28"/>
              </w:rPr>
              <w:t xml:space="preserve">-  </w:t>
            </w:r>
            <w:r w:rsidRPr="007E5D41">
              <w:rPr>
                <w:rFonts w:ascii="Times New Roman" w:hAnsi="Times New Roman" w:cs="Times New Roman"/>
                <w:sz w:val="28"/>
              </w:rPr>
              <w:t xml:space="preserve">имеющие неснятую или непогашенную судимость за умышленные тяжкие </w:t>
            </w:r>
            <w:r>
              <w:rPr>
                <w:rFonts w:ascii="Times New Roman" w:hAnsi="Times New Roman" w:cs="Times New Roman"/>
                <w:sz w:val="28"/>
              </w:rPr>
              <w:t xml:space="preserve">                 </w:t>
            </w:r>
            <w:r w:rsidRPr="007E5D41">
              <w:rPr>
                <w:rFonts w:ascii="Times New Roman" w:hAnsi="Times New Roman" w:cs="Times New Roman"/>
                <w:sz w:val="28"/>
              </w:rPr>
              <w:t>и особо тяжкие преступления;</w:t>
            </w:r>
            <w:proofErr w:type="gramEnd"/>
          </w:p>
          <w:p w:rsidR="00FA73B9" w:rsidRPr="007E5D41" w:rsidRDefault="00FA73B9" w:rsidP="0077016C">
            <w:pPr>
              <w:pStyle w:val="ConsNonformat"/>
              <w:widowControl/>
              <w:tabs>
                <w:tab w:val="left" w:pos="1276"/>
              </w:tabs>
              <w:ind w:right="0"/>
              <w:jc w:val="both"/>
              <w:rPr>
                <w:rFonts w:ascii="Times New Roman" w:hAnsi="Times New Roman" w:cs="Times New Roman"/>
                <w:sz w:val="28"/>
              </w:rPr>
            </w:pPr>
            <w:r w:rsidRPr="004A32F1">
              <w:rPr>
                <w:rFonts w:ascii="Times New Roman" w:hAnsi="Times New Roman" w:cs="Times New Roman"/>
                <w:sz w:val="28"/>
              </w:rPr>
              <w:t xml:space="preserve"> - </w:t>
            </w:r>
            <w:proofErr w:type="gramStart"/>
            <w:r w:rsidRPr="007E5D41">
              <w:rPr>
                <w:rFonts w:ascii="Times New Roman" w:hAnsi="Times New Roman" w:cs="Times New Roman"/>
                <w:sz w:val="28"/>
              </w:rPr>
              <w:t>признанные</w:t>
            </w:r>
            <w:proofErr w:type="gramEnd"/>
            <w:r w:rsidRPr="007E5D41">
              <w:rPr>
                <w:rFonts w:ascii="Times New Roman" w:hAnsi="Times New Roman" w:cs="Times New Roman"/>
                <w:sz w:val="28"/>
              </w:rPr>
              <w:t xml:space="preserve"> недееспособными в установленном федеральным законом порядке;</w:t>
            </w:r>
          </w:p>
          <w:p w:rsidR="00FA73B9" w:rsidRPr="006A543F" w:rsidRDefault="00FA73B9" w:rsidP="0077016C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32F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64831">
              <w:rPr>
                <w:rFonts w:ascii="Times New Roman" w:hAnsi="Times New Roman" w:cs="Times New Roman"/>
                <w:sz w:val="28"/>
                <w:szCs w:val="28"/>
              </w:rPr>
              <w:t xml:space="preserve">имеющие заболевания, предусмотренные перечнем, утвержденным федеральным органом исполнительной власти, осуществляющим функции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764831">
              <w:rPr>
                <w:rFonts w:ascii="Times New Roman" w:hAnsi="Times New Roman" w:cs="Times New Roman"/>
                <w:sz w:val="28"/>
                <w:szCs w:val="28"/>
              </w:rPr>
              <w:t>по выработке государственной политики и нормативно-правовому регулированию в области здравоохранения.</w:t>
            </w:r>
            <w:r w:rsidRPr="00764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Тренеры-преподаватели по спорту: 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несут ответственность за жизнь и здоровье детей, правильное комплектование групп, проведение воспитательн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ой и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тренировочной работы с учащимися, выполнение учебных программ, осуществляют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своевременным прохождением медицинского осмотра и диспансеризации занимающихся. Организуют отбор перспективных юных спортсменов. Разрабатывают для каждого спортсмена групп спортивного совершенствования и высшего спортивного мастерства с учетом инд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ивидуальных особенностей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тренировочные планы. Следят за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дисциплиной и контролируют посещаемость. Обеспечивают безопасность проводимых занятий и соблюдение санитарно-гигиенических требований. Ведут систематический учет результатов по общей и специальной физической, технической и спортивной подготовке занимающихся (карта спортсмена).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Тренеры-преподаватели по спорту систематически повышают свою квалификацию, принимают участие в методических конференциях по вопросам современной методики обучения и тренировки, оказывают помощь общеобразовательным школам и другим учебным заведениям в организации и про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ведении воспитательной и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тренировочной работы. Разрабатывают предложе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ния по совершенствованию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тренировочного процесса, внедряют наиболее эффективные формы тренировок и методы воспитания спортсменов.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Продолжительность рабочего времени тренеров-преподавателей не должна превышать 40 астрономических часов в неделю при 5-ти дневной рабочей неделе и 36 при 6-ти дневной. Тренерам-преподавателям определяется учебно-преподавательская нагрузка (до шести академических часов в день или до 36 часов в неделю). В течение остальной части рабочего времени выполняется организационная, методическая работа.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Тренеры-преподаватели, работающие с неполной недельной нагрузкой (совместители), должны так же, как и штатные, выполнять организационно-методическую и воспитательную работу, привлекаться к организации спортивных соревнований.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отделениях по видам спорта из числа ведущих тренеров-преподавателей приказом директора школы назначаются старшие тренеры-преподаватели по спорту, имеющие стаж работы в должности тренера-преподавателя по спорту не менее 4 лет, если под руководством каждого из них работает не менее 2 тренеров-преподавателей с полной нагрузкой. При этом два совместителя учитываются как один штатный тренер-преподаватель. Старшие тренеры-преподаватели могут назначаться для руководства как отделением в целом, так и группами нача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льной подготовки,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тренировочными группами, группами спортивного совершенствования, высшего спортивного мастерства, узкой специализации в виде спорта, а также составами юношей и девушек.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Старший тренер-преподаватель по спорту выполняет функции, предусмотренные для тренеров-преподавателей, контролирует соблюдение тренерами дисциплины, правил и норм, обеспечивающих безопасность занятий, и несет ответственность за правильное комплектование групп и повышение спортивного мастерства учащихся, организацию 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планирование тренировочного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процесса,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проведение приемных и контрольных испытаний, прохождение учащимися в установленные сроки медицинского обследования, ведение учета работы, разработку индивидуальных перспективных планов подготовки высококвалифицированных спортсменов, соблюдение правил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проведения спортивных соревнований, проведение мероприятий по повышению квалификации тренеров-преподавателей.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7. На период временного отсутствия тренера-преподавателя работа с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группами осуществляется тренерско-преподавательским составом школы за счет перераспределения и уплотнения рабочего времени по графику, утвержденному приказом директора школы.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Работа тренерско-преподавательского состава спортивных школ оценивается: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группах начальной подготовки - с учетом стабильности состава учебных групп, уровня освоения учащимися программ ДЮСШ, включая выполнение требований по общей физической подготовке, количества зан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имающихся, поступивших в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тренировочные группы, помощи общеобразовательной школе в организации и проведении спортивн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о-массовой работы; в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группах - по стабильности состава групп, выполнению нормативных показателей по общей и специальной физической подготовке, результатам, достигнутым в соревнованиях, подготовке из числа выпускников инструкторов-общественников и судей по спорту; в группах спортивного совершенствования - с учетом выполнения занимающимися программных требований, в т.ч. по спортивной подготовке, количества подготовленных кандидатов в сборные команды страны, области, города, занятого ими места в российских, международных, зональных первенствах.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8. За успехи в подготовке спортсменов, направлении учащихся в ШИСП, ШВСМ, СДЮШОР тренеры-преподаватели представляются в установленном порядке к присвоению квалификационных категорий, почетных званий, награждению грамотами и другими видами поощрений.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 В ДЮСШ функционируют следующие формы самоуправления: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Совет Учреждения;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Общее собрание трудового коллектива;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Педагогический совет;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Методический совет;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Тренерский совет.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10.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отделениях по видам спорта создаются тренерские советы, на которых под руководством старших тренеров-преподавателей по спорту не реже одного раза в месяц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рассматриваются вопросы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тренировочной и воспитательной работы,  индивидуального планирования подготовки спортсменов, участия в соревнованиях, заслушиваются сообщения и доклады тренеров-преподавателей по спорту по совершенствованию методики тренировочного процесса, проводятся открытые тренировочные занятия с последующим их обсуждением и обменом опытом работы.</w:t>
            </w:r>
            <w:proofErr w:type="gramEnd"/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VI</w:t>
            </w: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 Обязанности и права учащихся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Учащиеся ДЮСШ обязаны: постоянно повышать свою теоретическую, общую и специальную физическую подготовку, совершенствовать спортивное мастерство, выполнять намеченные планы индивидуальных и групповых занятий, соблюдать спортивный режим и гигиенические требования, систематически вести дневник спортсмена. Сочетать занятия спортом с успешной учебой в общеобразовательной школе или другом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учебном заведении.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Систематически посещать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тренировочные занятия, поддерживать порядок и дисциплину, выполнять указания руководителей и тренеров-преподавателей по спорту. Быть примером дисциплинированного и культурного поведения, равняться в своем поведении на лучших спортсменов, поддерживать и приумножать традиции своего коллектива. Активно участвовать в воспитательных мероприятиях, проводимых спортивной школой. Выступать в соревнованиях за ДЮСШ. Быть активным помощником преподавателя физической культуры в общеобразовательной школе, профтехучилище или другом учебном заведении. Строго соблюдать требования медицинского контроля, регулярно проходить диспансеризацию. Бережно относиться к спортивному инвентарю и имуществу.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Учащиеся ДЮСШ имеют право бесплат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 пользоваться во время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занятий и выступлений в соревнованиях инвентарем, оборудованием, спортивной формой и обувью, спортивными сооружениями, принадлежащими школе, а также организации, в ведении которой она находится.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За спортивные успехи, активное участие в общественной жизни учащиеся ДЮСШ поощряются занесением в Книгу почета школы, объявлением благодарности, награждаются грамотами и т.п.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нарушение правил внутреннего распорядка к учащимся могут применяться меры дисциплинарного взыскания вплоть до исключения учащегося из спортивной школы по приказу директора.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VII</w:t>
            </w: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 Врачебный контроль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Врачебный контроль в группах начальной подготовки осуществляется педиатром поликлиники по месту жительства.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Врачебный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лицами, занимающимися в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тренировочных группах, группах спортивного совершенствования, осуществляется врачебно-физкультурным диспансером. Врач спортивной школы осуществляет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медицинское обеспечение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тренировочного процесса и соревнований спортивной школы,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объемом и интенсивностью тренировочных нагрузок, принимает участие в составлении и утверждении индивидуальных планов подготовки спортсменов.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каждого учащегося заполняется врачебно-контрольная карта установленного образца, которая хранится в медицинском кабинете школы или во врачебно-физкультурном диспансере.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VIII</w:t>
            </w: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 Документация школы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ДЮСШ должна иметь следующую документацию: анализ работы за прошедший год; годовой план работы школы, включающий разделы организационной, учебной, спортивно-массовой, воспитательной, методической, финансово-хозяйственной работы, повышения квалификации, </w:t>
            </w: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медицинского обеспечения, работы с родителями, общеобразовательными школами и профессионально-техническими училищами, организации внутришкольного контроля; протоколы соревнований, приемных, контрольных и выпускных нормативов и анализ их выполнения по общей и специальной физической, технической подготовке, графики проведения испытаний;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личные карты спортсменов, расписание учебных занятий; журналы учета учебной работы тренеров-преподавателей по спорту (типовые); списки учащихся школы по отделениям и учебным группам, утвержденные приказом, с указанием возраста на начало учебного года; тарификационные списки тренерско-преподавательского состава; протоколы  тренерских советов; личные дела работников школы, книги приказов, выдачи трудовых книжек, доверенностей и других документов;</w:t>
            </w:r>
            <w:proofErr w:type="gramEnd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копии отчетов по форме 5-фк</w:t>
            </w:r>
            <w:proofErr w:type="gramStart"/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Тренеры-преподаватели по спорту должны иметь утвержденные администрацией школы поурочные планы (конспекты), индивидуальные планы подготовки спортсменов, разработанные в соответствии с современными научно-методическими требованиями, журналы учета учебной работы тренеров-преподавателей по спорту.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F708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X. Учебно-спортивная база, штаты, финансирование и отчетность</w:t>
            </w:r>
          </w:p>
          <w:p w:rsidR="00FA73B9" w:rsidRPr="00F7084A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ДЮСШ должна иметь административные и подсобные помещения, спортивную базу (спортивные залы, площадки и т.д.), медицинский кабинет, методический кабинет, учебное оборудование, инвентарь, спортивную форму и обувь в объеме, необходимом для качественного проведения учебно-спортивной работы.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Оборудование, инвентарь, методическая литература, наглядные пособия, спортивная форма и обувь приобретаются школой в пределах ассигнований, выделяемых школе.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 Численность тренерско-преподавательского состава ДЮСШ определяется минимальным количеством учебных групп, предусмотренным требованиями настоящего Положения, и общим количеством часов по учебному плану.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ДЮСШ ежегодно отчитываются  по форме 5-фк статистической отчетности. 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6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ДЮСШ имеет печать и штамп установленного образца.</w:t>
            </w:r>
          </w:p>
          <w:p w:rsidR="00FA73B9" w:rsidRPr="0061607B" w:rsidRDefault="00FA73B9" w:rsidP="007701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73B9" w:rsidRPr="0061607B" w:rsidRDefault="00FA73B9" w:rsidP="007701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132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49.65pt;height:449.65pt"/>
              </w:pict>
            </w:r>
          </w:p>
        </w:tc>
      </w:tr>
    </w:tbl>
    <w:p w:rsidR="00FA73B9" w:rsidRPr="0061607B" w:rsidRDefault="00FA73B9" w:rsidP="00FA73B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39D1" w:rsidRDefault="004839D1"/>
    <w:sectPr w:rsidR="004839D1" w:rsidSect="00E5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3B9"/>
    <w:rsid w:val="004839D1"/>
    <w:rsid w:val="008B0CAE"/>
    <w:rsid w:val="00FA7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3B9"/>
    <w:pPr>
      <w:spacing w:after="0" w:line="240" w:lineRule="auto"/>
    </w:pPr>
  </w:style>
  <w:style w:type="paragraph" w:customStyle="1" w:styleId="ConsPlusNormal">
    <w:name w:val="ConsPlusNormal"/>
    <w:rsid w:val="00FA7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73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3351</Words>
  <Characters>19103</Characters>
  <Application>Microsoft Office Word</Application>
  <DocSecurity>0</DocSecurity>
  <Lines>159</Lines>
  <Paragraphs>44</Paragraphs>
  <ScaleCrop>false</ScaleCrop>
  <Company>Krokoz™</Company>
  <LinksUpToDate>false</LinksUpToDate>
  <CharactersWithSpaces>22410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2015-10-13T07:36:00Z</dcterms:created>
  <dcterms:modified xsi:type="dcterms:W3CDTF">2015-10-13T07:36:00Z</dcterms:modified>
</cp:coreProperties>
</file>