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A8B" w:rsidRDefault="00380A8B" w:rsidP="00380A8B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2D2D2D"/>
          <w:spacing w:val="2"/>
          <w:sz w:val="34"/>
          <w:szCs w:val="34"/>
        </w:rPr>
      </w:pPr>
      <w:r>
        <w:rPr>
          <w:rFonts w:ascii="Arial" w:hAnsi="Arial" w:cs="Arial"/>
          <w:color w:val="2D2D2D"/>
          <w:spacing w:val="2"/>
          <w:sz w:val="34"/>
          <w:szCs w:val="34"/>
        </w:rPr>
        <w:t>Об утверждении Федерального стандарта спортивной подготовки по виду спорта баскетбол (с изменениями на 23 июля 2014 года)</w:t>
      </w:r>
    </w:p>
    <w:p w:rsidR="00380A8B" w:rsidRDefault="00380A8B" w:rsidP="00380A8B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31"/>
          <w:szCs w:val="31"/>
        </w:rPr>
      </w:pPr>
      <w:r>
        <w:rPr>
          <w:rFonts w:ascii="Arial" w:hAnsi="Arial" w:cs="Arial"/>
          <w:color w:val="3C3C3C"/>
          <w:spacing w:val="2"/>
          <w:sz w:val="31"/>
          <w:szCs w:val="31"/>
        </w:rPr>
        <w:br/>
        <w:t>МИНИСТЕРСТВО СПОРТА РОССИЙСКОЙ ФЕДЕРАЦИИ</w:t>
      </w:r>
    </w:p>
    <w:p w:rsidR="00380A8B" w:rsidRDefault="00380A8B" w:rsidP="00380A8B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31"/>
          <w:szCs w:val="31"/>
        </w:rPr>
      </w:pPr>
      <w:r>
        <w:rPr>
          <w:rFonts w:ascii="Arial" w:hAnsi="Arial" w:cs="Arial"/>
          <w:color w:val="3C3C3C"/>
          <w:spacing w:val="2"/>
          <w:sz w:val="31"/>
          <w:szCs w:val="31"/>
        </w:rPr>
        <w:t>ПРИКАЗ</w:t>
      </w:r>
    </w:p>
    <w:p w:rsidR="00380A8B" w:rsidRDefault="00380A8B" w:rsidP="00380A8B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31"/>
          <w:szCs w:val="31"/>
        </w:rPr>
      </w:pPr>
      <w:r>
        <w:rPr>
          <w:rFonts w:ascii="Arial" w:hAnsi="Arial" w:cs="Arial"/>
          <w:color w:val="3C3C3C"/>
          <w:spacing w:val="2"/>
          <w:sz w:val="31"/>
          <w:szCs w:val="31"/>
        </w:rPr>
        <w:t>от 10 апреля 2013 года N 114</w:t>
      </w:r>
    </w:p>
    <w:p w:rsidR="00380A8B" w:rsidRDefault="00380A8B" w:rsidP="00380A8B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31"/>
          <w:szCs w:val="31"/>
        </w:rPr>
      </w:pPr>
      <w:r>
        <w:rPr>
          <w:rFonts w:ascii="Arial" w:hAnsi="Arial" w:cs="Arial"/>
          <w:color w:val="3C3C3C"/>
          <w:spacing w:val="2"/>
          <w:sz w:val="31"/>
          <w:szCs w:val="31"/>
        </w:rPr>
        <w:t>Об утверждении</w:t>
      </w:r>
      <w:r>
        <w:rPr>
          <w:rStyle w:val="apple-converted-space"/>
          <w:rFonts w:ascii="Arial" w:hAnsi="Arial" w:cs="Arial"/>
          <w:color w:val="3C3C3C"/>
          <w:spacing w:val="2"/>
          <w:sz w:val="31"/>
          <w:szCs w:val="31"/>
        </w:rPr>
        <w:t> </w:t>
      </w:r>
      <w:hyperlink r:id="rId4" w:history="1">
        <w:r>
          <w:rPr>
            <w:rStyle w:val="a3"/>
            <w:rFonts w:ascii="Arial" w:hAnsi="Arial" w:cs="Arial"/>
            <w:color w:val="00466E"/>
            <w:spacing w:val="2"/>
            <w:sz w:val="31"/>
            <w:szCs w:val="31"/>
          </w:rPr>
          <w:t>Федерального стандарта спортивной подготовки по виду спорта баскетбол</w:t>
        </w:r>
      </w:hyperlink>
    </w:p>
    <w:p w:rsidR="00380A8B" w:rsidRDefault="00380A8B" w:rsidP="00380A8B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(с изменениями на 23 июля 2014 года)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____________________________________________________________________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Документ с изменениями, внесенными: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hyperlink r:id="rId5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приказом Минспорта России от 23 июля 2014 года N 620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(Бюллетень нормативных актов федеральных органов исполнительной власти, N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38, 22.09.2014).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____________________________________________________________________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  <w:t>В соответствии с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6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частью 1 статьи 34 Федерального закона от 04.12.2007 N 329-ФЗ "О физической культуре и спорте в Российской Федерации"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(Собрание законодательства Российской Федерации, 2007, N 50, ст.6242; 2011, N 50, ст.7354; 2012, N 53 (ч.1), ст.7582) и</w:t>
      </w:r>
      <w:hyperlink r:id="rId7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подпунктом 4.2.27 Положения о Министерстве спорта Российской Федерации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, утвержденного</w:t>
      </w:r>
      <w:hyperlink r:id="rId8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постановлением Правительства Российской Федерации от 19.06.2012 N 607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(Собрание законодательства Российской Федерации, 2012, N 26, ст.3525; 2013, N 30 (ч.2), ст.4112; N 45, ст.5822)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(Преамбула в редакции, введенной в действие с 3 октября 2014 года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9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приказом Минспорта России от 23 июля 2014 года N 620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.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  <w:t>приказываю: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1. Утвердить прилагаемый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10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Федеральный стандарт спортивной подготовки по виду спорта баскетбол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2. Контроль за исполнением настоящего приказа оставляю за собой.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Министр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В.Л.Мутко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  <w:t>Зарегистрировано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в Министерстве юстиции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Российской Федерации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10 июня 2013 года,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регистрационный N 28777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2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3C3C3C"/>
          <w:spacing w:val="2"/>
          <w:sz w:val="31"/>
          <w:szCs w:val="31"/>
        </w:rPr>
      </w:pPr>
      <w:r>
        <w:rPr>
          <w:rFonts w:ascii="Arial" w:hAnsi="Arial" w:cs="Arial"/>
          <w:b w:val="0"/>
          <w:bCs w:val="0"/>
          <w:color w:val="3C3C3C"/>
          <w:spacing w:val="2"/>
          <w:sz w:val="31"/>
          <w:szCs w:val="31"/>
        </w:rPr>
        <w:lastRenderedPageBreak/>
        <w:t>Федеральный стандарт спортивной подготовки по виду спорта баскетбол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Приложение</w:t>
      </w:r>
    </w:p>
    <w:p w:rsidR="00380A8B" w:rsidRDefault="00380A8B" w:rsidP="00380A8B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(с изменениями на 23 июля 2014 года)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Федеральный стандарт спортивной подготовки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11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баскетбол (далее - ФССП) разработан на основании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12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Федерального закона от 04.12.2007 N 329-ФЗ "О физической культуре и спорте в Российской Федерации"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(далее -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13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Федеральный закон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 (Собрание законодательства Российской Федерации, 2007, N 50, ст.6242; 2011, N 50, ст.7354; 2012, N 53 (ч.1), ст.7582) и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14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Положения о Министерстве спорта Российской Федерации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, утвержденного</w:t>
      </w:r>
      <w:hyperlink r:id="rId15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постановлением Правительства Российской Федерации от 19.06.2012 N 607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(Собрание законодательства Российской Федерации, 2012, N 26, ст.3525; 2013, N 30 (ч.2), ст.4112; N 45, ст.5822), и определяет условия и требования к спортивной подготовке в организациях, осуществляющих спортивную подготовку в соответствии с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16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Федеральным законом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(Преамбула в редакции, введенной в действие с 3 октября 2014 года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17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приказом Минспорта России от 23 июля 2014 года N 620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</w:pPr>
      <w:r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  <w:t>I. Требования к структуре и содержанию программ спортивной подготовки, в том числе к освоению их теоретических и практических разделов применительно к каждому этапу спортивной подготовки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1. Программа спортивной подготовки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18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баскетбол (далее - Программа) должна иметь следующую структуру и содержание: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титульный лист;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пояснительную записку;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нормативную часть;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методическую часть;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систему контроля и зачетные требования;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перечень информационного обеспечения;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план физкультурных мероприятий и спортивных мероприятий.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1.1. На титульном листе Программы указываются: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- наименование вида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19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наименование организации, осуществляющей спортивную подготовку;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название Программы;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название федерального стандарта спортивной подготовки, на основе которого разработана Программа;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срок реализации Программы;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год составления Программы.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1.2. В пояснительной записке Программы дается характеристика вида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20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, его отличительные особенности и специфика организации тренировочного процесса, излагается структура системы многолетней подготовки (этапы, уровни, дисциплины).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1.3. Нормативная часть Программы должна содержать: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продолжительность этапов спортивной подготовки, минимальный возраст лиц для зачисления на этапы спортивной подготовки и минимальное количество лиц, проходящих спортивную подготовку в группах на этапах спортивной подготовки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21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баскетбол (</w:t>
      </w:r>
      <w:hyperlink r:id="rId22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приложение N 1 к настоящему 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соотношение объемов тренировочного процесса по видам спортивной подготовки на этапах спортивной подготовки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23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баскетбол (</w:t>
      </w:r>
      <w:hyperlink r:id="rId24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приложение N 2 к настоящему 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планируемые показатели соревновательной деятельности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25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баскетбол (</w:t>
      </w:r>
      <w:hyperlink r:id="rId26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приложение N 3 к настоящему 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режимы тренировочной работы;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медицинские, возрастные и психофизические требования к лицам, проходящим спортивную подготовку;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предельные тренировочные нагрузки;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минимальный и предельный объем соревновательной деятельности;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требования к экипировке, спортивному инвентарю и оборудованию;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требования к количественному и качественному составу групп подготовки;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объем индивидуальной спортивной подготовки;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- структуру годичного цикла (название и продолжительность периодов, этапов, мезоциклов).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1.4. Методическая часть Программы должна содержать: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рекомендации по проведению тренировочных занятий, а также требования к технике безопасности в условиях тренировочных занятий и соревнований;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рекомендуемые объемы тренировочных и соревновательных нагрузок;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рекомендации по планированию спортивных результатов;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требования к организации и проведению врачебно-педагогического, психологического и биохимического контроля;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программный материал для практических занятий по каждому этапу подготовки с разбивкой на периоды подготовки;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рекомендации по организации психологической подготовки;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планы применения восстановительных средств;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планы антидопинговых мероприятий;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планы инструкторской и судейской практики.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1.5. Система контроля и зачетные требования Программы должны включать: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конкретизацию критериев подготовки лиц, проходящих спортивную подготовку на каждом этапе спортивной подготовки, с учетом возраста и влияния физических качеств и телосложения на результативность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27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баскетбол (</w:t>
      </w:r>
      <w:hyperlink r:id="rId28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приложение N 4 к настоящему 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требования к результатам реализации Программы на каждом этапе спортивной подготовки, выполнение которых дает основание для перевода лица, проходящего спортивную подготовку на следующий этап спортивной подготовки;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виды контроля общей и специальной физической, спортивно-технической и тактической подготовки, комплекс контрольных испытаний и контрольно-переводные нормативы по годам и этапам подготовки, сроки проведения контроля;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комплексы контрольных упражнений для оценки общей, специальной физической, технико-тактической подготовки лиц, проходящих спортивную подготовку, методические указания по организации тестирования, методам и организации медико-биологического обследования.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1.6. Перечень информационного обеспечения Программы должен включать: список литературных источников, перечень аудиовизуальных средств, перечень интернет-</w:t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ресурсов, необходимые для использования в работе лицами, осуществляющими спортивную подготовку, и при прохождении спортивной подготовки лицами, проходящими спортивную подготовку.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1.7. План физкультурных мероприятий и спортивных мероприятий формируется организацией, осуществляющей спортивную подготовку, на основе Единого календарного плана межрегиональных, всероссийских и международных физкультурных мероприятий и спортивных мероприятий, календарных планов физкультурных мероприятий и спортивных мероприятий субъекта Российской Федерации, муниципальных образований.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</w:pPr>
      <w:r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  <w:t>II. Нормативы физической подготовки и иные спортивные нормативы с учетом возраста, пола лиц, проходящих спортивную подготовку, особенностей вида спорта баскетбол (спортивных дисциплин)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2. Нормативы по видам спортивной подготовки и их соотношение на этапах спортивной подготовки в группах, занимающихся видом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29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баскетбол, включают в себя: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2.1. Нормативы общей физической и специальной физической подготовки для зачисления в группы на этапе начальной подготовки (</w:t>
      </w:r>
      <w:hyperlink r:id="rId30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приложение N 5 к настоящему 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2.2. Нормативы общей физической и специальной физической подготовки для зачисления в группы на тренировочном этапе (этапе спортивной специализации) (</w:t>
      </w:r>
      <w:hyperlink r:id="rId31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приложение N 6 к настоящему 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2.3. Нормативы общей физической и специальной физической подготовки для зачисления в группы на этапе совершенствования спортивного мастерства (</w:t>
      </w:r>
      <w:hyperlink r:id="rId32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приложение N 7 к настоящему 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2.4. Нормативы общей физической и специальной физической подготовки для зачисления в группы на этапе высшего спортивного мастерства (</w:t>
      </w:r>
      <w:hyperlink r:id="rId33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приложение N 8 к настоящему 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2.5. Нормативы максимального объема тренировочной нагрузки (</w:t>
      </w:r>
      <w:hyperlink r:id="rId34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приложение N 9 к настоящему 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</w:pPr>
      <w:r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  <w:t>III. Требования к участию лиц, проходящих спортивную подготовку, и лиц, ее осуществляющих, в спортивных соревнованиях, предусмотренных в соответствии с реализуемой программой спортивной подготовки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3. Требования к участию в спортивных соревнованиях лиц, проходящих спортивную подготовку: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соответствие возраста и пола участника положению (регламенту) об официальных спортивных соревнованиях и правилам вида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35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баскетбол;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соответствие уровня спортивной квалификации участника положению (регламенту) об официальных спортивных соревнованиях согласно Единой всероссийской спортивной классификации и правилам вида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36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баскетбол;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выполнение плана спортивной подготовки;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прохождение предварительного соревновательного отбора;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наличие соответствующего медицинского заключения о допуске к участию в спортивных соревнованиях;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соблюдение общероссийских антидопинговых правил и антидопинговых правил, утвержденных международными антидопинговыми организациями.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4. Лицо, проходящее спортивную подготовку, направляется организацией, осуществляющей спортивную подготовку, на спортивные соревнования в соответствии с содержащимся в Программе планом физкультурных мероприятий и спортивных мероприятий и положениями (регламентами) о спортивных соревнованиях и спортивных мероприятиях.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</w:pPr>
      <w:r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  <w:t>IV. Требования к результатам реализации программ спортивной подготовки на каждом из этапов спортивной подготовки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5. Результатом реализации Программы является: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5.1. На этапе начальной подготовки: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формирование устойчивого интереса к занятиям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37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спортом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формирование широкого круга двигательных умений и навыков;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освоение основ техники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38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баскетбол;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всестороннее гармоничное развитие физических качеств;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укрепление здоровья спортсменов;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 xml:space="preserve">- отбор перспективных юных спортсменов для дальнейших занятий по </w:t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39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баскетбол.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5.2. На тренировочном этапе (этапе спортивной специализации):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повышение уровня общей и специальной физической, технической, тактической и психологической подготовки;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приобретение опыта и достижение стабильности выступления на официальных спортивных соревнованиях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40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баскетбол;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формирование спортивной мотивации;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укрепление здоровья спортсменов.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5.3. На этапе совершенствования спортивного мастерства: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повышение функциональных возможностей организма спортсменов;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совершенствование общих и специальных физических качеств, технической, тактической и психологической подготовки;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стабильность демонстрации высоких спортивных результатов на региональных и всероссийских официальных спортивных соревнованиях;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поддержание высокого уровня спортивной мотивации;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сохранение здоровья спортсменов.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5.4. На этапе высшего спортивного мастерства: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достижение результатов уровня спортивных сборных команд Российской Федерации;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повышение стабильности демонстрации высоких спортивных результатов во всероссийских и международных официальных спортивных соревнованиях.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6. Для обеспечения этапов спортивной подготовки организации, осуществляющие спортивную подготовку, используют систему спортивного отбора, представляющую собой целевой поиск и определение состава перспективных спортсменов для достижения высоких спортивных результатов.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Система спортивного отбора включает: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а) массовый просмотр и тестирование юношей и девушек с целью ориентирования их на занятия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41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спортом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б) отбор перспективных юных спортсменов для комплектования групп спортивной подготовки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42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баскетбол;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в) просмотр и отбор перспективных юных спортсменов на тренировочных сборах и соревнованиях.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7. Максимальный возраст лиц, проходящих спортивную подготовку по Программе на этапе высшего спортивного мастерства, не ограничивается.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8. Образовательные организации, реализующие образовательные программы в области физической культуры и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43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для наиболее перспективных выпускников, могут предоставить возможность прохождения спортивной подготовки на своей базе сроком до четырех лет (до 10% от количества обучающихся).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</w:pPr>
      <w:r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  <w:t>V. Особенности осуществления спортивной подготовки по отдельным спортивным дисциплинам по виду спорта баскетбол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9. Особенности осуществления спортивной подготовки в спортивных дисциплинах вида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44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баскетбол определяются в Программе и учитываются при: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составлении индивидуальных планов спортивной подготовки, начиная с этапа совершенствования спортивного мастерства;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составлении плана физкультурных мероприятий и спортивных мероприятий.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10. Тренировочный процесс в организации, осуществляющей спортивную подготовку, ведется в соответствии с годовым тренировочным планом, рассчитанным на 52 недели.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11. Основными формами осуществления спортивной подготовки являются: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групповые и индивидуальные тренировочные и теоретические занятия;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работа по индивидуальным планам;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тренировочные сборы;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участие в спортивных соревнованиях и мероприятиях;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инструкторская и судейская практика;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медико-восстановительные мероприятия;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тестирование и контроль.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12. Работа по индивидуальным планам спортивной подготовки осуществляется на этапах совершенствования спортивного мастерства и высшего спортивного мастерства.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13. Для проведения занятий на этапах совершенствования спортивного мастерства и высшего спортивного мастерства, кроме основного тренера (тренера-преподавателя)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45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баскетбол, допускается привлечение дополнительно второго тренера (тренера-преподавателя) по общефизической и специальной физической подготовке при условии их одновременной работы с лицами, проходящими спортивную подготовку.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14. Для обеспечения круглогодичности спортивной подготовки, подготовки к спортивным соревнованиям и активного отдыха (восстановления) лиц, проходящих спортивную подготовку, организуются тренировочные сборы, являющиеся составной частью (продолжением) тренировочного процесса в соответствии с перечнем тренировочных сборов (</w:t>
      </w:r>
      <w:hyperlink r:id="rId46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Приложение N 10 к настоящему 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15. Порядок формирования групп спортивной подготовки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47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баскетбол определяется организациями, осуществляющими спортивную подготовку, самостоятельно.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16. Лицам, проходящим спортивную подготовку, не выполнившим предъявляемые Программой требования, предоставляется возможность продолжить спортивную подготовку на том же этапе спортивной подготовки.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17. С учетом специфики вида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48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баскетбол определяются следующие особенности спортивной подготовки: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комплектование групп спортивной подготовки, а также планирование тренировочных занятий (по объему и интенсивности тренировочных нагрузок разной направленности) осуществляются в соответствии с гендерными и возрастными особенностями развития;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в зависимости от условий и организации занятий, а также условий проведения спортивных соревнований, подготовка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49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баскетбол осуществляется на основе обязательного соблюдения необходимых мер безопасности в целях сохранения здоровья лиц, проходящих спортивную подготовку.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</w:pPr>
      <w:r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  <w:t>VI. Требования к условиям реализации программ спортивной подготовки, в том числе кадрам, материально-технической базе и инфраструктуре организаций, осуществляющих спортивную подготовку, и иным условиям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18. Организации, осуществляющие спортивную подготовку, должны обеспечить соблюдение требований к условиям реализации Программ, в том числе кадрам, материально-технической базе, инфраструктуре, и иным условиям, установленным настоящим ФССП.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19. Требования к кадрам организаций, осуществляющих спортивную подготовку: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19.1. Уровень квалификации лиц, осуществляющих спортивную подготовку, должен соответствовать требованиям, определенным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50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Единым квалификационным справочником должностей руководителей, специалистов и служащих, раздел "Квалификационные характеристики должностей работников в области физической культуры и спорта"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, утвержденным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51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приказом Минздравсоцразвития России от 15.08.2011 N 916н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(зарегистрирован Минюстом России 14.10.2011, регистрационный N 22054) (далее -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52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ЕКСД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), в том числе следующим требованиям: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на этапе начальной подготовки - наличие среднего профессионального образования или высшего профессионального образования без предъявления требований к стажу работы по специальности;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на тренировочном этапе (этапе спортивной специализации) - наличие среднего профессионального образования или высшего профессионального образования и стажа работы по специальности не менее одного года;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на этапах совершенствования спортивного мастерства и высшего спортивного мастерства - наличие высшего профессионального образования и стажа работы по специальности не менее трех лет.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19.2. Лица, не имеющие специальной подготовки или стажа работы, установленных в разделе "Требования к квалификации"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53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ЕКСД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, но обладающие достаточным практическим опытом и выполняющие качественно и в полном объеме возложенные на них должностные обязанности, по рекомендации аттестационной комиссии назначаются на соответствующие должности так же, как и лица, имеющие специальную подготовку и стаж работы</w:t>
      </w:r>
      <w:r>
        <w:rPr>
          <w:rFonts w:ascii="Arial" w:hAnsi="Arial" w:cs="Arial"/>
          <w:color w:val="2D2D2D"/>
          <w:spacing w:val="2"/>
          <w:sz w:val="21"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Об утверждении Федерального стандарта спортивной подготовки по виду спорта баскетбол (с изменениями на 23 июля 2014 года)" style="width:6.75pt;height:17.25pt"/>
        </w:pict>
      </w:r>
      <w:r>
        <w:rPr>
          <w:rFonts w:ascii="Arial" w:hAnsi="Arial" w:cs="Arial"/>
          <w:color w:val="2D2D2D"/>
          <w:spacing w:val="2"/>
          <w:sz w:val="21"/>
          <w:szCs w:val="21"/>
        </w:rPr>
        <w:t>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________________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pict>
          <v:shape id="_x0000_i1026" type="#_x0000_t75" alt="Об утверждении Федерального стандарта спортивной подготовки по виду спорта баскетбол (с изменениями на 23 июля 2014 года)" style="width:6.75pt;height:17.25pt"/>
        </w:pic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54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Пункт 6 ЕКСД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19.3. Количественный расчет кадровой потребности осуществляется на основе тарификации тренерского состава, планово-расчетных показателей количества лиц, осуществляющих спортивную подготовку, и режима эксплуатации спортивных сооружений, на которых осуществляется реализация Программы.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20. Требования к материально-технической базе и инфраструктуре организаций, осуществляющих спортивную подготовку, и иным условиям: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наличие игрового зала;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наличие тренажерного зала;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наличие раздевалок, душевых;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- наличие медицинского пункта, оборудованного в соответствии с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55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приказом Минздравсоцразвития России от 09.08.2010 N 613н "Об утверждении Порядка оказания медицинской помощи при проведении физкультурных и спортивных мероприятий"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(зарегистрирован Минюстом России 14.09.2010, регистрационный N 18428);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(Абзац в редакции, введенной в действие с 3 октября 2014 года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56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приказом Минспорта России от 23 июля 2014 года N 620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обеспечение оборудованием и спортивным инвентарем, необходимыми для прохождения спортивной подготовки (</w:t>
      </w:r>
      <w:hyperlink r:id="rId57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приложение N 11 к настоящему 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обеспечение спортивной экипировкой (</w:t>
      </w:r>
      <w:hyperlink r:id="rId58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приложение N 12 к настоящему 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обеспечение проезда к месту проведения спортивных мероприятий и обратно;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обеспечение питанием и проживанием в период проведения спортивных мероприятий;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осуществление медицинского обеспечения лиц, проходящих спортивную подготовку, в том числе организацию систематического медицинского контроля.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</w:pPr>
      <w:r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  <w:t>Приложение N 1. Продолжительность этапов спортивной подготовки, минимальный возраст лиц для зачисления на этапы спортивной подготовки и минимальное количество лиц, проходящих спортивную подготовку в группах на этапах спортивной подготовки по виду ...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Приложение N 1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(В редакции, введенной в действие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с 3 октября 2014 года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hyperlink r:id="rId59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приказом Минспорта России</w:t>
        </w:r>
        <w:r>
          <w:rPr>
            <w:rFonts w:ascii="Arial" w:hAnsi="Arial" w:cs="Arial"/>
            <w:color w:val="00466E"/>
            <w:spacing w:val="2"/>
            <w:sz w:val="21"/>
            <w:szCs w:val="21"/>
            <w:u w:val="single"/>
          </w:rPr>
          <w:br/>
        </w:r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от 23 июля 2014 года N 620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. -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См.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60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предыдущую редакцию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headertexttopleveltextcentertext"/>
        <w:shd w:val="clear" w:color="auto" w:fill="FFFFFF"/>
        <w:spacing w:before="150" w:beforeAutospacing="0" w:after="75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31"/>
          <w:szCs w:val="31"/>
        </w:rPr>
      </w:pPr>
      <w:r>
        <w:rPr>
          <w:rFonts w:ascii="Arial" w:hAnsi="Arial" w:cs="Arial"/>
          <w:color w:val="3C3C3C"/>
          <w:spacing w:val="2"/>
          <w:sz w:val="31"/>
          <w:szCs w:val="31"/>
        </w:rPr>
        <w:t>     Продолжительность этапов спортивной подготовки, минимальный возраст лиц для зачисления на этапы спортивной подготовки и минимальное количество лиц, проходящих спортивную подготовку в группах на этапах спортивной подготовки по виду спорта баскетбол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2596"/>
        <w:gridCol w:w="2532"/>
        <w:gridCol w:w="2278"/>
        <w:gridCol w:w="1949"/>
      </w:tblGrid>
      <w:tr w:rsidR="00380A8B" w:rsidTr="00380A8B">
        <w:trPr>
          <w:trHeight w:val="15"/>
        </w:trPr>
        <w:tc>
          <w:tcPr>
            <w:tcW w:w="3142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2957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2957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2218" w:type="dxa"/>
          </w:tcPr>
          <w:p w:rsidR="00380A8B" w:rsidRDefault="00380A8B">
            <w:pPr>
              <w:rPr>
                <w:sz w:val="2"/>
              </w:rPr>
            </w:pPr>
          </w:p>
        </w:tc>
      </w:tr>
      <w:tr w:rsidR="00380A8B" w:rsidTr="00380A8B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Этапы спортивной подготовки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Продолжительность этапов (в годах)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 xml:space="preserve">Минимальный возраст для </w:t>
            </w:r>
            <w:r>
              <w:rPr>
                <w:color w:val="2D2D2D"/>
                <w:sz w:val="21"/>
                <w:szCs w:val="21"/>
              </w:rPr>
              <w:lastRenderedPageBreak/>
              <w:t>зачисления в группы (лет)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Наполняемость групп (человек)</w:t>
            </w:r>
          </w:p>
        </w:tc>
      </w:tr>
      <w:tr w:rsidR="00380A8B" w:rsidTr="00380A8B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Этап начальной подготовки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8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15-25</w:t>
            </w:r>
          </w:p>
        </w:tc>
      </w:tr>
      <w:tr w:rsidR="00380A8B" w:rsidTr="00380A8B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Тренировочный этап (этап спортивной специализации)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11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12-20</w:t>
            </w:r>
          </w:p>
        </w:tc>
      </w:tr>
      <w:tr w:rsidR="00380A8B" w:rsidTr="00380A8B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совершенствования спортивного мастерства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Без ограничений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14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6-12</w:t>
            </w:r>
          </w:p>
        </w:tc>
      </w:tr>
      <w:tr w:rsidR="00380A8B" w:rsidTr="00380A8B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высшего спортивного мастерства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Без ограничений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14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1-2</w:t>
            </w:r>
          </w:p>
        </w:tc>
      </w:tr>
    </w:tbl>
    <w:p w:rsidR="00380A8B" w:rsidRDefault="00380A8B" w:rsidP="00380A8B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</w:pPr>
      <w:r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  <w:t>Приложение N 2. Соотношение объемов тренировочного процесса по видам спортивной подготовки на этапах спортивной подготовки по виду спорта баскетбол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Приложение N 2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2344"/>
        <w:gridCol w:w="780"/>
        <w:gridCol w:w="1115"/>
        <w:gridCol w:w="965"/>
        <w:gridCol w:w="1137"/>
        <w:gridCol w:w="1559"/>
        <w:gridCol w:w="1455"/>
      </w:tblGrid>
      <w:tr w:rsidR="00380A8B" w:rsidTr="00380A8B">
        <w:trPr>
          <w:trHeight w:val="15"/>
        </w:trPr>
        <w:tc>
          <w:tcPr>
            <w:tcW w:w="2587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924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294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294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663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478" w:type="dxa"/>
          </w:tcPr>
          <w:p w:rsidR="00380A8B" w:rsidRDefault="00380A8B">
            <w:pPr>
              <w:rPr>
                <w:sz w:val="2"/>
              </w:rPr>
            </w:pPr>
          </w:p>
        </w:tc>
      </w:tr>
      <w:tr w:rsidR="00380A8B" w:rsidTr="00380A8B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Разделы</w:t>
            </w:r>
          </w:p>
        </w:tc>
        <w:tc>
          <w:tcPr>
            <w:tcW w:w="77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Этапы и годы спортивной подготовки</w:t>
            </w:r>
          </w:p>
        </w:tc>
      </w:tr>
      <w:tr w:rsidR="00380A8B" w:rsidTr="00380A8B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спортивной подготовки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начальной подготовки</w:t>
            </w:r>
          </w:p>
        </w:tc>
        <w:tc>
          <w:tcPr>
            <w:tcW w:w="2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тренировочный этап (этап спортивной специализации)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совершен-</w:t>
            </w:r>
            <w:r>
              <w:rPr>
                <w:color w:val="2D2D2D"/>
                <w:sz w:val="21"/>
                <w:szCs w:val="21"/>
              </w:rPr>
              <w:br/>
              <w:t>ствования спортивного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высшего спортивного мастерства</w:t>
            </w:r>
          </w:p>
        </w:tc>
      </w:tr>
      <w:tr w:rsidR="00380A8B" w:rsidTr="00380A8B"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 год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свыше года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до двух лет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свыше</w:t>
            </w:r>
            <w:r>
              <w:rPr>
                <w:color w:val="2D2D2D"/>
                <w:sz w:val="21"/>
                <w:szCs w:val="21"/>
              </w:rPr>
              <w:br/>
              <w:t>двух лет</w:t>
            </w: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мастерства</w:t>
            </w: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</w:tr>
      <w:tr w:rsidR="00380A8B" w:rsidTr="00380A8B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Общая физическая подготовка (%)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28-30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25-28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18-20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8-12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6-8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8-10</w:t>
            </w:r>
          </w:p>
        </w:tc>
      </w:tr>
      <w:tr w:rsidR="00380A8B" w:rsidTr="00380A8B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Специальная физическая подготовка (%)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9-11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10-12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10-14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12-14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14-17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12-14</w:t>
            </w:r>
          </w:p>
        </w:tc>
      </w:tr>
      <w:tr w:rsidR="00380A8B" w:rsidTr="00380A8B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Техническая подготовка (%)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20-22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22-23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23-24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24-25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20-25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18-20</w:t>
            </w:r>
          </w:p>
        </w:tc>
      </w:tr>
      <w:tr w:rsidR="00380A8B" w:rsidTr="00380A8B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Тактическая, теоретическая, психологическая подготовка, медико-</w:t>
            </w:r>
            <w:r>
              <w:rPr>
                <w:color w:val="2D2D2D"/>
                <w:sz w:val="21"/>
                <w:szCs w:val="21"/>
              </w:rPr>
              <w:br/>
              <w:t>восстановительные мероприятия (%)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12-15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15-20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22-25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25-30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26-32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26-34</w:t>
            </w:r>
          </w:p>
        </w:tc>
      </w:tr>
      <w:tr w:rsidR="00380A8B" w:rsidTr="00380A8B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 xml:space="preserve">Технико-тактическая (интегральная) </w:t>
            </w:r>
            <w:r>
              <w:rPr>
                <w:color w:val="2D2D2D"/>
                <w:sz w:val="21"/>
                <w:szCs w:val="21"/>
              </w:rPr>
              <w:lastRenderedPageBreak/>
              <w:t>подготовка (%)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12-15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10-14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8-10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8-10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8-10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8-10</w:t>
            </w:r>
          </w:p>
        </w:tc>
      </w:tr>
      <w:tr w:rsidR="00380A8B" w:rsidTr="00380A8B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Участие в соревнованиях, тренерская и судейская практика (%)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8-12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10-12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10-14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13-15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14-16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14-16</w:t>
            </w:r>
          </w:p>
        </w:tc>
      </w:tr>
    </w:tbl>
    <w:p w:rsidR="00380A8B" w:rsidRDefault="00380A8B" w:rsidP="00380A8B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</w:pPr>
      <w:r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  <w:t>Приложение N 3. Планируемые показатели соревновательной деятельности по виду спорта баскетбол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Приложение N 3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737"/>
        <w:gridCol w:w="874"/>
        <w:gridCol w:w="903"/>
        <w:gridCol w:w="927"/>
        <w:gridCol w:w="1010"/>
        <w:gridCol w:w="2212"/>
        <w:gridCol w:w="1692"/>
      </w:tblGrid>
      <w:tr w:rsidR="00380A8B" w:rsidTr="00380A8B">
        <w:trPr>
          <w:trHeight w:val="15"/>
        </w:trPr>
        <w:tc>
          <w:tcPr>
            <w:tcW w:w="2033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924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2402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2033" w:type="dxa"/>
          </w:tcPr>
          <w:p w:rsidR="00380A8B" w:rsidRDefault="00380A8B">
            <w:pPr>
              <w:rPr>
                <w:sz w:val="2"/>
              </w:rPr>
            </w:pPr>
          </w:p>
        </w:tc>
      </w:tr>
      <w:tr w:rsidR="00380A8B" w:rsidTr="00380A8B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Виды</w:t>
            </w:r>
          </w:p>
        </w:tc>
        <w:tc>
          <w:tcPr>
            <w:tcW w:w="868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Этапы и годы спортивной подготовки</w:t>
            </w:r>
          </w:p>
        </w:tc>
      </w:tr>
      <w:tr w:rsidR="00380A8B" w:rsidTr="00380A8B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соревнований (игр)</w:t>
            </w: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начальной подготовки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тренировочный этап (этап спортивной специализации)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совершенствования спортивного мастерства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высшего спортивного мастерства</w:t>
            </w:r>
          </w:p>
        </w:tc>
      </w:tr>
      <w:tr w:rsidR="00380A8B" w:rsidTr="00380A8B"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до года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свыше года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до двух лет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свыше двух лет</w:t>
            </w: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</w:tr>
      <w:tr w:rsidR="00380A8B" w:rsidTr="00380A8B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Контрольные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1-3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1-3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3-5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3-5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5-7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5-7</w:t>
            </w:r>
          </w:p>
        </w:tc>
      </w:tr>
      <w:tr w:rsidR="00380A8B" w:rsidTr="00380A8B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Отборочные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1-3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1-3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1-3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1-3</w:t>
            </w:r>
          </w:p>
        </w:tc>
      </w:tr>
      <w:tr w:rsidR="00380A8B" w:rsidTr="00380A8B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Основные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</w:tr>
      <w:tr w:rsidR="00380A8B" w:rsidTr="00380A8B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Всего игр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20-25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40-50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50-60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60-70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70-75</w:t>
            </w:r>
          </w:p>
        </w:tc>
      </w:tr>
    </w:tbl>
    <w:p w:rsidR="00380A8B" w:rsidRDefault="00380A8B" w:rsidP="00380A8B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</w:pPr>
      <w:r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  <w:t>Приложение N 4. Влияние физических качеств и телосложения на результативность по виду спорта баскетбол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Приложение N 4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7774"/>
        <w:gridCol w:w="1581"/>
      </w:tblGrid>
      <w:tr w:rsidR="00380A8B" w:rsidTr="00380A8B">
        <w:trPr>
          <w:trHeight w:val="15"/>
        </w:trPr>
        <w:tc>
          <w:tcPr>
            <w:tcW w:w="8686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663" w:type="dxa"/>
          </w:tcPr>
          <w:p w:rsidR="00380A8B" w:rsidRDefault="00380A8B">
            <w:pPr>
              <w:rPr>
                <w:sz w:val="2"/>
              </w:rPr>
            </w:pPr>
          </w:p>
        </w:tc>
      </w:tr>
      <w:tr w:rsidR="00380A8B" w:rsidTr="00380A8B"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Физические качества и телосложение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Уровень влияния</w:t>
            </w:r>
          </w:p>
        </w:tc>
      </w:tr>
      <w:tr w:rsidR="00380A8B" w:rsidTr="00380A8B"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</w:tr>
      <w:tr w:rsidR="00380A8B" w:rsidTr="00380A8B"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Скоростные способности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</w:tr>
      <w:tr w:rsidR="00380A8B" w:rsidTr="00380A8B"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Мышечная сила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</w:tr>
      <w:tr w:rsidR="00380A8B" w:rsidTr="00380A8B"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Вестибулярная устойчивость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</w:tr>
      <w:tr w:rsidR="00380A8B" w:rsidTr="00380A8B"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Выносливость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</w:tr>
      <w:tr w:rsidR="00380A8B" w:rsidTr="00380A8B"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Гибкость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380A8B" w:rsidTr="00380A8B"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Координационные способности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</w:tr>
      <w:tr w:rsidR="00380A8B" w:rsidTr="00380A8B"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Телосложение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</w:tr>
    </w:tbl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  <w:t>Условные обозначения: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3 - значительное влияние;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2 - среднее влияние;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1 - незначительное влияние.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</w:pPr>
      <w:r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  <w:t>Приложение N 5. Нормативы общей физической и специальной физической подготовки для зачисления в группы на этапе начальной подготовки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Приложение N 5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2401"/>
        <w:gridCol w:w="3477"/>
        <w:gridCol w:w="3477"/>
      </w:tblGrid>
      <w:tr w:rsidR="00380A8B" w:rsidTr="00380A8B">
        <w:trPr>
          <w:trHeight w:val="15"/>
        </w:trPr>
        <w:tc>
          <w:tcPr>
            <w:tcW w:w="2587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3881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3881" w:type="dxa"/>
          </w:tcPr>
          <w:p w:rsidR="00380A8B" w:rsidRDefault="00380A8B">
            <w:pPr>
              <w:rPr>
                <w:sz w:val="2"/>
              </w:rPr>
            </w:pPr>
          </w:p>
        </w:tc>
      </w:tr>
      <w:tr w:rsidR="00380A8B" w:rsidTr="00380A8B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Развиваемое</w:t>
            </w:r>
          </w:p>
        </w:tc>
        <w:tc>
          <w:tcPr>
            <w:tcW w:w="7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Контрольные упражнения (тесты)</w:t>
            </w:r>
          </w:p>
        </w:tc>
      </w:tr>
      <w:tr w:rsidR="00380A8B" w:rsidTr="00380A8B"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физическое качество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юноши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девушки</w:t>
            </w:r>
          </w:p>
        </w:tc>
      </w:tr>
      <w:tr w:rsidR="00380A8B" w:rsidTr="00380A8B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Быстрота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на 20 м (не более 4,5 с)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на 20 м (не более 4,7 с)</w:t>
            </w:r>
          </w:p>
        </w:tc>
      </w:tr>
      <w:tr w:rsidR="00380A8B" w:rsidTr="00380A8B"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Скоростное ведение мяча 20 м (не более 11,0 с)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Скоростное ведение мяча 20 м (не более 11,4 с)</w:t>
            </w:r>
          </w:p>
        </w:tc>
      </w:tr>
      <w:tr w:rsidR="00380A8B" w:rsidTr="00380A8B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Скоростно-силовые качества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 длину с места (не менее 130 см)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 длину с места (не менее 115 см)</w:t>
            </w:r>
          </w:p>
        </w:tc>
      </w:tr>
      <w:tr w:rsidR="00380A8B" w:rsidTr="00380A8B"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вверх с места со взмахом руками (не менее 24 см)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вверх с места со взмахом руками (не менее 20 см)</w:t>
            </w:r>
          </w:p>
        </w:tc>
      </w:tr>
    </w:tbl>
    <w:p w:rsidR="00380A8B" w:rsidRDefault="00380A8B" w:rsidP="00380A8B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</w:pPr>
      <w:r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  <w:t>Приложение N 6. Нормативы общей физической и специальной физической подготовки для зачисления в группы на тренировочном этапе (этапе спортивной специализации)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Приложение N 6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(В редакции, введенной в действие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с 3 октября 2014 года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hyperlink r:id="rId61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приказом Минспорта России</w:t>
        </w:r>
        <w:r>
          <w:rPr>
            <w:rFonts w:ascii="Arial" w:hAnsi="Arial" w:cs="Arial"/>
            <w:color w:val="00466E"/>
            <w:spacing w:val="2"/>
            <w:sz w:val="21"/>
            <w:szCs w:val="21"/>
            <w:u w:val="single"/>
          </w:rPr>
          <w:br/>
        </w:r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от 23 июля 2014 года N 620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. -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См.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62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предыдущую редакцию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</w:t>
      </w:r>
    </w:p>
    <w:p w:rsidR="00380A8B" w:rsidRDefault="00380A8B" w:rsidP="00380A8B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31"/>
          <w:szCs w:val="31"/>
        </w:rPr>
      </w:pPr>
      <w:r>
        <w:rPr>
          <w:rFonts w:ascii="Arial" w:hAnsi="Arial" w:cs="Arial"/>
          <w:color w:val="3C3C3C"/>
          <w:spacing w:val="2"/>
          <w:sz w:val="31"/>
          <w:szCs w:val="31"/>
        </w:rPr>
        <w:lastRenderedPageBreak/>
        <w:t>     </w:t>
      </w:r>
      <w:r>
        <w:rPr>
          <w:rFonts w:ascii="Arial" w:hAnsi="Arial" w:cs="Arial"/>
          <w:color w:val="3C3C3C"/>
          <w:spacing w:val="2"/>
          <w:sz w:val="31"/>
          <w:szCs w:val="31"/>
        </w:rPr>
        <w:br/>
      </w:r>
      <w:r>
        <w:rPr>
          <w:rFonts w:ascii="Arial" w:hAnsi="Arial" w:cs="Arial"/>
          <w:color w:val="3C3C3C"/>
          <w:spacing w:val="2"/>
          <w:sz w:val="31"/>
          <w:szCs w:val="31"/>
        </w:rPr>
        <w:br/>
        <w:t>Нормативы общей физической и специальной физической подготовки для зачисления в группы на тренировочном этапе (этапе спортивной специализации)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906"/>
        <w:gridCol w:w="3856"/>
        <w:gridCol w:w="3593"/>
      </w:tblGrid>
      <w:tr w:rsidR="00380A8B" w:rsidTr="00380A8B">
        <w:trPr>
          <w:trHeight w:val="15"/>
        </w:trPr>
        <w:tc>
          <w:tcPr>
            <w:tcW w:w="2033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4805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4435" w:type="dxa"/>
          </w:tcPr>
          <w:p w:rsidR="00380A8B" w:rsidRDefault="00380A8B">
            <w:pPr>
              <w:rPr>
                <w:sz w:val="2"/>
              </w:rPr>
            </w:pPr>
          </w:p>
        </w:tc>
      </w:tr>
      <w:tr w:rsidR="00380A8B" w:rsidTr="00380A8B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Развиваемое физическое</w:t>
            </w:r>
          </w:p>
        </w:tc>
        <w:tc>
          <w:tcPr>
            <w:tcW w:w="92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Контрольные упражнения (тесты)</w:t>
            </w:r>
          </w:p>
        </w:tc>
      </w:tr>
      <w:tr w:rsidR="00380A8B" w:rsidTr="00380A8B"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качество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Юноши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Девушки</w:t>
            </w:r>
          </w:p>
        </w:tc>
      </w:tr>
      <w:tr w:rsidR="00380A8B" w:rsidTr="00380A8B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Быстрота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на 20 м (не более 4,0 с)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на 20 м (не более 4,3 с)</w:t>
            </w:r>
          </w:p>
        </w:tc>
      </w:tr>
      <w:tr w:rsidR="00380A8B" w:rsidTr="00380A8B"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Скоростное ведение мяча 20 м (не более 10,0 с)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Скоростное ведение мяча 20 м (не более 10,7 с)</w:t>
            </w:r>
          </w:p>
        </w:tc>
      </w:tr>
      <w:tr w:rsidR="00380A8B" w:rsidTr="00380A8B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Скоростно-</w:t>
            </w:r>
            <w:r>
              <w:rPr>
                <w:rStyle w:val="apple-converted-space"/>
                <w:color w:val="2D2D2D"/>
                <w:sz w:val="21"/>
                <w:szCs w:val="21"/>
              </w:rPr>
              <w:t> </w:t>
            </w:r>
            <w:r>
              <w:rPr>
                <w:color w:val="2D2D2D"/>
                <w:sz w:val="21"/>
                <w:szCs w:val="21"/>
              </w:rPr>
              <w:br/>
              <w:t>силовые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 длину с места (не менее 180 см)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 длину с места (не менее 160 см)</w:t>
            </w:r>
          </w:p>
        </w:tc>
      </w:tr>
      <w:tr w:rsidR="00380A8B" w:rsidTr="00380A8B"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качества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вверх с места со взмахом руками (не менее 35 см)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вверх с места со взмахом руками (не менее 30 см)</w:t>
            </w:r>
          </w:p>
        </w:tc>
      </w:tr>
      <w:tr w:rsidR="00380A8B" w:rsidTr="00380A8B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Выносливость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Челночный бег 40 с на 28 м (не менее 183 м)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Челночный бег 40 с на 28 м (не менее 168 м)</w:t>
            </w:r>
          </w:p>
        </w:tc>
      </w:tr>
      <w:tr w:rsidR="00380A8B" w:rsidTr="00380A8B"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600 м (не более 2 мин 05 с)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600 м (не более 2 мин 22 с)</w:t>
            </w:r>
          </w:p>
        </w:tc>
      </w:tr>
      <w:tr w:rsidR="00380A8B" w:rsidTr="00380A8B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Техническое мастерство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Обязательная техническая программа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Обязательная техническая программа</w:t>
            </w:r>
          </w:p>
        </w:tc>
      </w:tr>
    </w:tbl>
    <w:p w:rsidR="00380A8B" w:rsidRDefault="00380A8B" w:rsidP="00380A8B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</w:pPr>
      <w:r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  <w:t>Приложение N 7. Нормативы общей физической и специальной физической подготовки для зачисления в группы на этапе совершенствования спортивного мастерства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  <w:t>Приложение N 7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(В редакции, введенной в действие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с 3 октября 2014 года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hyperlink r:id="rId63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приказом Минспорта России</w:t>
        </w:r>
        <w:r>
          <w:rPr>
            <w:rFonts w:ascii="Arial" w:hAnsi="Arial" w:cs="Arial"/>
            <w:color w:val="00466E"/>
            <w:spacing w:val="2"/>
            <w:sz w:val="21"/>
            <w:szCs w:val="21"/>
            <w:u w:val="single"/>
          </w:rPr>
          <w:br/>
        </w:r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от 23 июля 2014 года N 620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. -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См.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64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предыдущую редакцию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headertexttopleveltextcentertext"/>
        <w:shd w:val="clear" w:color="auto" w:fill="FFFFFF"/>
        <w:spacing w:before="150" w:beforeAutospacing="0" w:after="75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31"/>
          <w:szCs w:val="31"/>
        </w:rPr>
      </w:pPr>
      <w:r>
        <w:rPr>
          <w:rFonts w:ascii="Arial" w:hAnsi="Arial" w:cs="Arial"/>
          <w:color w:val="3C3C3C"/>
          <w:spacing w:val="2"/>
          <w:sz w:val="31"/>
          <w:szCs w:val="31"/>
        </w:rPr>
        <w:t>     Нормативы общей физической и специальной физической подготовки для зачисления в группы на этапе совершенствования спортивного мастерства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906"/>
        <w:gridCol w:w="3593"/>
        <w:gridCol w:w="3856"/>
      </w:tblGrid>
      <w:tr w:rsidR="00380A8B" w:rsidTr="00380A8B">
        <w:trPr>
          <w:trHeight w:val="15"/>
        </w:trPr>
        <w:tc>
          <w:tcPr>
            <w:tcW w:w="2033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4435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4805" w:type="dxa"/>
          </w:tcPr>
          <w:p w:rsidR="00380A8B" w:rsidRDefault="00380A8B">
            <w:pPr>
              <w:rPr>
                <w:sz w:val="2"/>
              </w:rPr>
            </w:pPr>
          </w:p>
        </w:tc>
      </w:tr>
      <w:tr w:rsidR="00380A8B" w:rsidTr="00380A8B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Развиваемое</w:t>
            </w:r>
          </w:p>
        </w:tc>
        <w:tc>
          <w:tcPr>
            <w:tcW w:w="92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Контрольные упражнения (тесты)</w:t>
            </w:r>
          </w:p>
        </w:tc>
      </w:tr>
      <w:tr w:rsidR="00380A8B" w:rsidTr="00380A8B"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 xml:space="preserve">физическое </w:t>
            </w:r>
            <w:r>
              <w:rPr>
                <w:color w:val="2D2D2D"/>
                <w:sz w:val="21"/>
                <w:szCs w:val="21"/>
              </w:rPr>
              <w:lastRenderedPageBreak/>
              <w:t>качество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Юноши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Девушки</w:t>
            </w:r>
          </w:p>
        </w:tc>
      </w:tr>
      <w:tr w:rsidR="00380A8B" w:rsidTr="00380A8B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Быстрота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на 20 м (не более 3,7 с)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на 20 м (не более 4,0 с)</w:t>
            </w:r>
          </w:p>
        </w:tc>
      </w:tr>
      <w:tr w:rsidR="00380A8B" w:rsidTr="00380A8B"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Скоростное ведение мяча 20 м (не более 8,6 с)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Скоростное ведение мяча 20 м (не более 9,4 с)</w:t>
            </w:r>
          </w:p>
        </w:tc>
      </w:tr>
      <w:tr w:rsidR="00380A8B" w:rsidTr="00380A8B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Скоростно-</w:t>
            </w:r>
            <w:r>
              <w:rPr>
                <w:color w:val="2D2D2D"/>
                <w:sz w:val="21"/>
                <w:szCs w:val="21"/>
              </w:rPr>
              <w:br/>
              <w:t>силовые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 длину с места (не менее 225 см)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 длину с места (не менее 212 см)</w:t>
            </w:r>
          </w:p>
        </w:tc>
      </w:tr>
      <w:tr w:rsidR="00380A8B" w:rsidTr="00380A8B"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качества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вверх с места со взмахом руками (не менее 46 см)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вверх с места со взмахом руками (не менее 40 см)</w:t>
            </w:r>
          </w:p>
        </w:tc>
      </w:tr>
      <w:tr w:rsidR="00380A8B" w:rsidTr="00380A8B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Выносливость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Челночный бег 40 с на 28 м (не менее 232 м)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Челночный бег 40 с на 28 м (не менее 205 м)</w:t>
            </w:r>
          </w:p>
        </w:tc>
      </w:tr>
      <w:tr w:rsidR="00380A8B" w:rsidTr="00380A8B"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600 м (не более 2 мин 02 с)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600 м (не более 2 мин 18 с)</w:t>
            </w:r>
          </w:p>
        </w:tc>
      </w:tr>
      <w:tr w:rsidR="00380A8B" w:rsidTr="00380A8B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Техническое мастерство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Обязательная техническая программа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Обязательная техническая программа</w:t>
            </w:r>
          </w:p>
        </w:tc>
      </w:tr>
      <w:tr w:rsidR="00380A8B" w:rsidTr="00380A8B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Спортивный разряд</w:t>
            </w:r>
          </w:p>
        </w:tc>
        <w:tc>
          <w:tcPr>
            <w:tcW w:w="92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Первый спортивный разряд</w:t>
            </w:r>
          </w:p>
        </w:tc>
      </w:tr>
    </w:tbl>
    <w:p w:rsidR="00380A8B" w:rsidRDefault="00380A8B" w:rsidP="00380A8B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</w:pPr>
      <w:r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  <w:t>Приложение N 8. Нормативы общей физической и специальной физической подготовки для зачисления в группы на этапе высшего спортивного мастерства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  <w:t>Приложение N 8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(В редакции, введенной в действие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с 3 октября 2014 года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hyperlink r:id="rId65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приказом Минспорта России</w:t>
        </w:r>
        <w:r>
          <w:rPr>
            <w:rFonts w:ascii="Arial" w:hAnsi="Arial" w:cs="Arial"/>
            <w:color w:val="00466E"/>
            <w:spacing w:val="2"/>
            <w:sz w:val="21"/>
            <w:szCs w:val="21"/>
            <w:u w:val="single"/>
          </w:rPr>
          <w:br/>
        </w:r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от 23 июля 2014 года N 620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. -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См.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66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предыдущую редакцию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pStyle w:val="headertexttopleveltextcentertext"/>
        <w:shd w:val="clear" w:color="auto" w:fill="FFFFFF"/>
        <w:spacing w:before="150" w:beforeAutospacing="0" w:after="75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31"/>
          <w:szCs w:val="31"/>
        </w:rPr>
      </w:pPr>
      <w:r>
        <w:rPr>
          <w:rFonts w:ascii="Arial" w:hAnsi="Arial" w:cs="Arial"/>
          <w:color w:val="3C3C3C"/>
          <w:spacing w:val="2"/>
          <w:sz w:val="31"/>
          <w:szCs w:val="31"/>
        </w:rPr>
        <w:t>     Нормативы общей физической и специальной физической подготовки для зачисления в группы на этапе высшего спортивного мастерства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2037"/>
        <w:gridCol w:w="3725"/>
        <w:gridCol w:w="3593"/>
      </w:tblGrid>
      <w:tr w:rsidR="00380A8B" w:rsidTr="00380A8B">
        <w:trPr>
          <w:trHeight w:val="15"/>
        </w:trPr>
        <w:tc>
          <w:tcPr>
            <w:tcW w:w="2218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4620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4435" w:type="dxa"/>
          </w:tcPr>
          <w:p w:rsidR="00380A8B" w:rsidRDefault="00380A8B">
            <w:pPr>
              <w:rPr>
                <w:sz w:val="2"/>
              </w:rPr>
            </w:pPr>
          </w:p>
        </w:tc>
      </w:tr>
      <w:tr w:rsidR="00380A8B" w:rsidTr="00380A8B"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Развиваемое</w:t>
            </w:r>
          </w:p>
        </w:tc>
        <w:tc>
          <w:tcPr>
            <w:tcW w:w="9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Контрольные упражнения (тесты)</w:t>
            </w:r>
          </w:p>
        </w:tc>
      </w:tr>
      <w:tr w:rsidR="00380A8B" w:rsidTr="00380A8B">
        <w:tc>
          <w:tcPr>
            <w:tcW w:w="2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физическое качество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Юноши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Девушки</w:t>
            </w:r>
          </w:p>
        </w:tc>
      </w:tr>
      <w:tr w:rsidR="00380A8B" w:rsidTr="00380A8B"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Быстрота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на 20 м (не более 3,21 с)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на 20 м (не более 3,59 с)</w:t>
            </w:r>
          </w:p>
        </w:tc>
      </w:tr>
      <w:tr w:rsidR="00380A8B" w:rsidTr="00380A8B">
        <w:tc>
          <w:tcPr>
            <w:tcW w:w="2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Скоростное ведение мяча 20 м (не более 8,0 с)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Скоростное ведение мяча 20 м (не более 9,0 с)</w:t>
            </w:r>
          </w:p>
        </w:tc>
      </w:tr>
      <w:tr w:rsidR="00380A8B" w:rsidTr="00380A8B"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Скоростно-</w:t>
            </w:r>
            <w:r>
              <w:rPr>
                <w:color w:val="2D2D2D"/>
                <w:sz w:val="21"/>
                <w:szCs w:val="21"/>
              </w:rPr>
              <w:br/>
              <w:t>силовые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 длину с места (не менее 245 см)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 длину с места (не менее 222 см)</w:t>
            </w:r>
          </w:p>
        </w:tc>
      </w:tr>
      <w:tr w:rsidR="00380A8B" w:rsidTr="00380A8B">
        <w:tc>
          <w:tcPr>
            <w:tcW w:w="2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качества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вверх с места со взмахом руками (не менее 47 см)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вверх с места со взмахом руками (не менее 43 см)</w:t>
            </w:r>
          </w:p>
        </w:tc>
      </w:tr>
      <w:tr w:rsidR="00380A8B" w:rsidTr="00380A8B"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Выносливость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Челночный бег 40 с на 28 м (не менее 234 м)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Челночный бег 40 с на 28 м (не менее 206 м)</w:t>
            </w:r>
          </w:p>
        </w:tc>
      </w:tr>
      <w:tr w:rsidR="00380A8B" w:rsidTr="00380A8B">
        <w:tc>
          <w:tcPr>
            <w:tcW w:w="2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600 м (не более 1 мин 58 с)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600 м (не более 2 мин 12 с)</w:t>
            </w:r>
          </w:p>
        </w:tc>
      </w:tr>
      <w:tr w:rsidR="00380A8B" w:rsidTr="00380A8B"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Техническое мастерство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Обязательная техническая программа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Обязательная техническая программа</w:t>
            </w:r>
          </w:p>
        </w:tc>
      </w:tr>
      <w:tr w:rsidR="00380A8B" w:rsidTr="00380A8B"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Спортивный разряд</w:t>
            </w:r>
          </w:p>
        </w:tc>
        <w:tc>
          <w:tcPr>
            <w:tcW w:w="9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Кандидат в мастера</w:t>
            </w:r>
            <w:r>
              <w:rPr>
                <w:rStyle w:val="apple-converted-space"/>
                <w:color w:val="2D2D2D"/>
                <w:sz w:val="21"/>
                <w:szCs w:val="21"/>
              </w:rPr>
              <w:t> </w:t>
            </w:r>
            <w:hyperlink r:id="rId67" w:tgtFrame="_blank" w:history="1">
              <w:r>
                <w:rPr>
                  <w:rStyle w:val="a3"/>
                  <w:b/>
                  <w:bCs/>
                  <w:color w:val="00466E"/>
                  <w:sz w:val="21"/>
                  <w:szCs w:val="21"/>
                </w:rPr>
                <w:t>спорта</w:t>
              </w:r>
            </w:hyperlink>
          </w:p>
        </w:tc>
      </w:tr>
    </w:tbl>
    <w:p w:rsidR="00380A8B" w:rsidRDefault="00380A8B" w:rsidP="00380A8B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</w:pPr>
      <w:r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  <w:t>Приложение N 9. Нормативы максимального объема тренировочной нагрузки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  <w:t>Приложение N 9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894"/>
        <w:gridCol w:w="712"/>
        <w:gridCol w:w="985"/>
        <w:gridCol w:w="926"/>
        <w:gridCol w:w="1094"/>
        <w:gridCol w:w="2213"/>
        <w:gridCol w:w="1531"/>
      </w:tblGrid>
      <w:tr w:rsidR="00380A8B" w:rsidTr="00380A8B">
        <w:trPr>
          <w:trHeight w:val="15"/>
        </w:trPr>
        <w:tc>
          <w:tcPr>
            <w:tcW w:w="2587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739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294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2402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663" w:type="dxa"/>
          </w:tcPr>
          <w:p w:rsidR="00380A8B" w:rsidRDefault="00380A8B">
            <w:pPr>
              <w:rPr>
                <w:sz w:val="2"/>
              </w:rPr>
            </w:pPr>
          </w:p>
        </w:tc>
      </w:tr>
      <w:tr w:rsidR="00380A8B" w:rsidTr="00380A8B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Этапный норматив</w:t>
            </w:r>
          </w:p>
        </w:tc>
        <w:tc>
          <w:tcPr>
            <w:tcW w:w="83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Этапы и годы спортивной подготовки</w:t>
            </w:r>
          </w:p>
        </w:tc>
      </w:tr>
      <w:tr w:rsidR="00380A8B" w:rsidTr="00380A8B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380A8B" w:rsidRDefault="00380A8B"/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начальной подготовки</w:t>
            </w:r>
          </w:p>
        </w:tc>
        <w:tc>
          <w:tcPr>
            <w:tcW w:w="2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тренировочный этап (этап спортивной специализации)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совершенствования спортивного мастерства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высшего спортивного мастерства</w:t>
            </w:r>
          </w:p>
        </w:tc>
      </w:tr>
      <w:tr w:rsidR="00380A8B" w:rsidTr="00380A8B"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до года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свыше года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до двух лет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свыше двух лет</w:t>
            </w: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16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</w:tr>
      <w:tr w:rsidR="00380A8B" w:rsidTr="00380A8B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Количество часов в неделю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10-12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12-18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18-24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24-32</w:t>
            </w:r>
          </w:p>
        </w:tc>
      </w:tr>
      <w:tr w:rsidR="00380A8B" w:rsidTr="00380A8B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Количество тренировок в неделю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3-4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3-4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4-6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6-7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7-10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10-11</w:t>
            </w:r>
          </w:p>
        </w:tc>
      </w:tr>
      <w:tr w:rsidR="00380A8B" w:rsidTr="00380A8B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Общее количество часов в год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312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416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520-624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624-936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936-1248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1248-1664</w:t>
            </w:r>
          </w:p>
        </w:tc>
      </w:tr>
      <w:tr w:rsidR="00380A8B" w:rsidTr="00380A8B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Общее количество тренировок в год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182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234-286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310-364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460-520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520-572</w:t>
            </w:r>
          </w:p>
        </w:tc>
      </w:tr>
    </w:tbl>
    <w:p w:rsidR="00380A8B" w:rsidRDefault="00380A8B" w:rsidP="00380A8B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</w:pPr>
      <w:r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  <w:t>Приложение N 10. Перечень тренировочных сборов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Приложение N 10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589"/>
        <w:gridCol w:w="1675"/>
        <w:gridCol w:w="1796"/>
        <w:gridCol w:w="1339"/>
        <w:gridCol w:w="1266"/>
        <w:gridCol w:w="1245"/>
        <w:gridCol w:w="1445"/>
      </w:tblGrid>
      <w:tr w:rsidR="00380A8B" w:rsidTr="00380A8B">
        <w:trPr>
          <w:trHeight w:val="15"/>
        </w:trPr>
        <w:tc>
          <w:tcPr>
            <w:tcW w:w="1848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2033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2218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2033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478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848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848" w:type="dxa"/>
          </w:tcPr>
          <w:p w:rsidR="00380A8B" w:rsidRDefault="00380A8B">
            <w:pPr>
              <w:rPr>
                <w:sz w:val="2"/>
              </w:rPr>
            </w:pPr>
          </w:p>
        </w:tc>
      </w:tr>
      <w:tr w:rsidR="00380A8B" w:rsidTr="00380A8B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N</w:t>
            </w:r>
            <w:r>
              <w:rPr>
                <w:color w:val="2D2D2D"/>
                <w:sz w:val="21"/>
                <w:szCs w:val="21"/>
              </w:rPr>
              <w:br/>
              <w:t>п/п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Вид тренировочных</w:t>
            </w:r>
          </w:p>
        </w:tc>
        <w:tc>
          <w:tcPr>
            <w:tcW w:w="75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Предельная продолжительность сборов по этапам спортивной подготовки (количество дней)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Оптималь-</w:t>
            </w:r>
            <w:r>
              <w:rPr>
                <w:color w:val="2D2D2D"/>
                <w:sz w:val="21"/>
                <w:szCs w:val="21"/>
              </w:rPr>
              <w:br/>
              <w:t>ное число</w:t>
            </w:r>
          </w:p>
        </w:tc>
      </w:tr>
      <w:tr w:rsidR="00380A8B" w:rsidTr="00380A8B"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сборов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высшего</w:t>
            </w:r>
            <w:hyperlink r:id="rId68" w:tgtFrame="_blank" w:history="1">
              <w:r>
                <w:rPr>
                  <w:rStyle w:val="a3"/>
                  <w:b/>
                  <w:bCs/>
                  <w:color w:val="00466E"/>
                  <w:sz w:val="21"/>
                  <w:szCs w:val="21"/>
                </w:rPr>
                <w:t>спортив</w:t>
              </w:r>
            </w:hyperlink>
            <w:r>
              <w:rPr>
                <w:color w:val="2D2D2D"/>
                <w:sz w:val="21"/>
                <w:szCs w:val="21"/>
              </w:rPr>
              <w:t>-</w:t>
            </w:r>
            <w:r>
              <w:rPr>
                <w:color w:val="2D2D2D"/>
                <w:sz w:val="21"/>
                <w:szCs w:val="21"/>
              </w:rPr>
              <w:br/>
              <w:t>ного мастерства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совершен-</w:t>
            </w:r>
            <w:r>
              <w:rPr>
                <w:color w:val="2D2D2D"/>
                <w:sz w:val="21"/>
                <w:szCs w:val="21"/>
              </w:rPr>
              <w:br/>
              <w:t>ствования спортивного мастерства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трениро-</w:t>
            </w:r>
            <w:r>
              <w:rPr>
                <w:color w:val="2D2D2D"/>
                <w:sz w:val="21"/>
                <w:szCs w:val="21"/>
              </w:rPr>
              <w:br/>
              <w:t>вочный этап (этап спортивной специали-</w:t>
            </w:r>
            <w:r>
              <w:rPr>
                <w:color w:val="2D2D2D"/>
                <w:sz w:val="21"/>
                <w:szCs w:val="21"/>
              </w:rPr>
              <w:br/>
              <w:t>зации)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начальной подготовки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участников сбора</w:t>
            </w:r>
          </w:p>
        </w:tc>
      </w:tr>
      <w:tr w:rsidR="00380A8B" w:rsidTr="00380A8B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7</w:t>
            </w:r>
          </w:p>
        </w:tc>
      </w:tr>
      <w:tr w:rsidR="00380A8B" w:rsidTr="00380A8B">
        <w:tc>
          <w:tcPr>
            <w:tcW w:w="1330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headertext"/>
              <w:spacing w:before="150" w:beforeAutospacing="0" w:after="75" w:afterAutospacing="0" w:line="288" w:lineRule="atLeast"/>
              <w:jc w:val="center"/>
              <w:textAlignment w:val="baseline"/>
              <w:rPr>
                <w:color w:val="3C3C3C"/>
                <w:sz w:val="41"/>
                <w:szCs w:val="41"/>
              </w:rPr>
            </w:pPr>
            <w:r>
              <w:rPr>
                <w:color w:val="3C3C3C"/>
                <w:sz w:val="41"/>
                <w:szCs w:val="41"/>
              </w:rPr>
              <w:t>1. Тренировочные сборы по подготовке к соревнованиям</w:t>
            </w:r>
          </w:p>
        </w:tc>
      </w:tr>
      <w:tr w:rsidR="00380A8B" w:rsidTr="00380A8B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1.1.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Тренировочные сборы по подготовке к международным соревнованиям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21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21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определя-</w:t>
            </w:r>
          </w:p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ется организа-</w:t>
            </w:r>
          </w:p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цией, осущест-</w:t>
            </w:r>
            <w:r>
              <w:rPr>
                <w:color w:val="2D2D2D"/>
                <w:sz w:val="21"/>
                <w:szCs w:val="21"/>
              </w:rPr>
              <w:br/>
              <w:t>вляющей спортивную</w:t>
            </w:r>
          </w:p>
        </w:tc>
      </w:tr>
      <w:tr w:rsidR="00380A8B" w:rsidTr="00380A8B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1.2.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Тренировочные сборы по подготовке к чемпионатам, кубкам, первенствам России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21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14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подготовку</w:t>
            </w:r>
          </w:p>
        </w:tc>
      </w:tr>
      <w:tr w:rsidR="00380A8B" w:rsidTr="00380A8B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1.3.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Тренировочные сборы по подготовке к другим всероссийским соревнованиям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18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14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</w:tr>
      <w:tr w:rsidR="00380A8B" w:rsidTr="00380A8B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1.4.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Тренировочные сборы по подготовке к официальным соревнованиям субъекта Российской Федерации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14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14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</w:tr>
      <w:tr w:rsidR="00380A8B" w:rsidTr="00380A8B">
        <w:tc>
          <w:tcPr>
            <w:tcW w:w="1330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headertext"/>
              <w:spacing w:before="150" w:beforeAutospacing="0" w:after="75" w:afterAutospacing="0" w:line="288" w:lineRule="atLeast"/>
              <w:jc w:val="center"/>
              <w:textAlignment w:val="baseline"/>
              <w:rPr>
                <w:color w:val="3C3C3C"/>
                <w:sz w:val="41"/>
                <w:szCs w:val="41"/>
              </w:rPr>
            </w:pPr>
            <w:r>
              <w:rPr>
                <w:color w:val="3C3C3C"/>
                <w:sz w:val="41"/>
                <w:szCs w:val="41"/>
              </w:rPr>
              <w:t>2. Специальные тренировочные сборы</w:t>
            </w:r>
          </w:p>
        </w:tc>
      </w:tr>
      <w:tr w:rsidR="00380A8B" w:rsidTr="00380A8B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2.1.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Тренировочные сборы по общей или специальной физической подготовке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18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14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не менее 70% от состава группы лиц, проходящих спортивную подготовку на определен-</w:t>
            </w:r>
            <w:r>
              <w:rPr>
                <w:color w:val="2D2D2D"/>
                <w:sz w:val="21"/>
                <w:szCs w:val="21"/>
              </w:rPr>
              <w:br/>
              <w:t>ном этапе</w:t>
            </w:r>
          </w:p>
        </w:tc>
      </w:tr>
      <w:tr w:rsidR="00380A8B" w:rsidTr="00380A8B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2.2.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Восстанови-</w:t>
            </w:r>
            <w:r>
              <w:rPr>
                <w:color w:val="2D2D2D"/>
                <w:sz w:val="21"/>
                <w:szCs w:val="21"/>
              </w:rPr>
              <w:br/>
              <w:t>тельные тренировочные сборы</w:t>
            </w:r>
          </w:p>
        </w:tc>
        <w:tc>
          <w:tcPr>
            <w:tcW w:w="57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до 14 дней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участники</w:t>
            </w:r>
            <w:r>
              <w:rPr>
                <w:color w:val="2D2D2D"/>
                <w:sz w:val="21"/>
                <w:szCs w:val="21"/>
              </w:rPr>
              <w:br/>
              <w:t>соревнований</w:t>
            </w:r>
          </w:p>
        </w:tc>
      </w:tr>
      <w:tr w:rsidR="00380A8B" w:rsidTr="00380A8B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2.3.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Тренировочные сборы для комплексного медицинского обследования</w:t>
            </w:r>
          </w:p>
        </w:tc>
        <w:tc>
          <w:tcPr>
            <w:tcW w:w="57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до 5 дней, но не более 2 раз в год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 соответст-</w:t>
            </w:r>
            <w:r>
              <w:rPr>
                <w:color w:val="2D2D2D"/>
                <w:sz w:val="21"/>
                <w:szCs w:val="21"/>
              </w:rPr>
              <w:br/>
              <w:t>вии с планом комплекс-</w:t>
            </w:r>
            <w:r>
              <w:rPr>
                <w:color w:val="2D2D2D"/>
                <w:sz w:val="21"/>
                <w:szCs w:val="21"/>
              </w:rPr>
              <w:br/>
              <w:t>ного медицин-</w:t>
            </w:r>
            <w:r>
              <w:rPr>
                <w:color w:val="2D2D2D"/>
                <w:sz w:val="21"/>
                <w:szCs w:val="21"/>
              </w:rPr>
              <w:br/>
              <w:t>ского обследо-</w:t>
            </w:r>
            <w:r>
              <w:rPr>
                <w:color w:val="2D2D2D"/>
                <w:sz w:val="21"/>
                <w:szCs w:val="21"/>
              </w:rPr>
              <w:br/>
              <w:t>вания</w:t>
            </w:r>
          </w:p>
        </w:tc>
      </w:tr>
      <w:tr w:rsidR="00380A8B" w:rsidTr="00380A8B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2.4.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Тренировочные сборы в каникулярный период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35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до 21 дня подряд и не более двух сборов в год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не менее 60% от состава группы лиц, проходящих спортивную подготовку на определен-</w:t>
            </w:r>
            <w:r>
              <w:rPr>
                <w:color w:val="2D2D2D"/>
                <w:sz w:val="21"/>
                <w:szCs w:val="21"/>
              </w:rPr>
              <w:br/>
              <w:t>ном этапе</w:t>
            </w:r>
          </w:p>
        </w:tc>
      </w:tr>
      <w:tr w:rsidR="00380A8B" w:rsidTr="00380A8B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2.5.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Просмотровые тренировочные сборы для кандидатов на зачисление в образователь-</w:t>
            </w:r>
            <w:r>
              <w:rPr>
                <w:color w:val="2D2D2D"/>
                <w:sz w:val="21"/>
                <w:szCs w:val="21"/>
              </w:rPr>
              <w:br/>
              <w:t>ные учреждения среднего профессио-</w:t>
            </w:r>
            <w:r>
              <w:rPr>
                <w:color w:val="2D2D2D"/>
                <w:sz w:val="21"/>
                <w:szCs w:val="21"/>
              </w:rPr>
              <w:br/>
              <w:t>нального образования, осуществляю-</w:t>
            </w:r>
            <w:r>
              <w:rPr>
                <w:color w:val="2D2D2D"/>
                <w:sz w:val="21"/>
                <w:szCs w:val="21"/>
              </w:rPr>
              <w:br/>
            </w:r>
            <w:r>
              <w:rPr>
                <w:color w:val="2D2D2D"/>
                <w:sz w:val="21"/>
                <w:szCs w:val="21"/>
              </w:rPr>
              <w:lastRenderedPageBreak/>
              <w:t>щие деятельность в области физической культуры и</w:t>
            </w:r>
            <w:hyperlink r:id="rId69" w:tgtFrame="_blank" w:history="1">
              <w:r>
                <w:rPr>
                  <w:rStyle w:val="a3"/>
                  <w:b/>
                  <w:bCs/>
                  <w:color w:val="00466E"/>
                  <w:sz w:val="21"/>
                  <w:szCs w:val="21"/>
                </w:rPr>
                <w:t>спорта</w:t>
              </w:r>
            </w:hyperlink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-</w:t>
            </w:r>
          </w:p>
        </w:tc>
        <w:tc>
          <w:tcPr>
            <w:tcW w:w="35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до 60 дней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 соответст-</w:t>
            </w:r>
            <w:r>
              <w:rPr>
                <w:color w:val="2D2D2D"/>
                <w:sz w:val="21"/>
                <w:szCs w:val="21"/>
              </w:rPr>
              <w:br/>
              <w:t>вии с правилами приема</w:t>
            </w:r>
          </w:p>
        </w:tc>
      </w:tr>
    </w:tbl>
    <w:p w:rsidR="00380A8B" w:rsidRDefault="00380A8B" w:rsidP="00380A8B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</w:pPr>
      <w:r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  <w:lastRenderedPageBreak/>
        <w:t>Приложение N 11. Оборудование и спортивный инвентарь, необходимые для прохождения спортивной подготовки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Приложение N 11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</w:p>
    <w:p w:rsidR="00380A8B" w:rsidRDefault="00380A8B" w:rsidP="00380A8B">
      <w:pPr>
        <w:pStyle w:val="4"/>
        <w:shd w:val="clear" w:color="auto" w:fill="E9ECF1"/>
        <w:spacing w:before="0" w:beforeAutospacing="0" w:after="225" w:afterAutospacing="0"/>
        <w:ind w:left="-1125"/>
        <w:textAlignment w:val="baseline"/>
        <w:rPr>
          <w:rFonts w:ascii="Arial" w:hAnsi="Arial" w:cs="Arial"/>
          <w:b w:val="0"/>
          <w:bCs w:val="0"/>
          <w:color w:val="242424"/>
          <w:spacing w:val="2"/>
          <w:sz w:val="23"/>
          <w:szCs w:val="23"/>
        </w:rPr>
      </w:pPr>
      <w:r>
        <w:rPr>
          <w:rFonts w:ascii="Arial" w:hAnsi="Arial" w:cs="Arial"/>
          <w:b w:val="0"/>
          <w:bCs w:val="0"/>
          <w:color w:val="242424"/>
          <w:spacing w:val="2"/>
          <w:sz w:val="23"/>
          <w:szCs w:val="23"/>
        </w:rPr>
        <w:t>Таблица 1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709"/>
        <w:gridCol w:w="4564"/>
        <w:gridCol w:w="2179"/>
        <w:gridCol w:w="1903"/>
      </w:tblGrid>
      <w:tr w:rsidR="00380A8B" w:rsidTr="00380A8B">
        <w:trPr>
          <w:trHeight w:val="15"/>
        </w:trPr>
        <w:tc>
          <w:tcPr>
            <w:tcW w:w="739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5174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2402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2033" w:type="dxa"/>
          </w:tcPr>
          <w:p w:rsidR="00380A8B" w:rsidRDefault="00380A8B">
            <w:pPr>
              <w:rPr>
                <w:sz w:val="2"/>
              </w:rPr>
            </w:pP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N</w:t>
            </w:r>
            <w:r>
              <w:rPr>
                <w:color w:val="2D2D2D"/>
                <w:sz w:val="21"/>
                <w:szCs w:val="21"/>
              </w:rPr>
              <w:br/>
              <w:t>п/п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Наименование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Единица измерения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Количество изделий</w:t>
            </w:r>
          </w:p>
        </w:tc>
      </w:tr>
      <w:tr w:rsidR="00380A8B" w:rsidTr="00380A8B">
        <w:tc>
          <w:tcPr>
            <w:tcW w:w="103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headertext"/>
              <w:spacing w:before="150" w:beforeAutospacing="0" w:after="75" w:afterAutospacing="0" w:line="288" w:lineRule="atLeast"/>
              <w:jc w:val="center"/>
              <w:textAlignment w:val="baseline"/>
              <w:rPr>
                <w:color w:val="3C3C3C"/>
                <w:sz w:val="41"/>
                <w:szCs w:val="41"/>
              </w:rPr>
            </w:pPr>
            <w:r>
              <w:rPr>
                <w:color w:val="3C3C3C"/>
                <w:sz w:val="41"/>
                <w:szCs w:val="41"/>
              </w:rPr>
              <w:t>Оборудование и спортивный инвентарь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Конструкция баскетбольного щита в сборе (щит, корзина с кольцом, сетка, опора)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комплект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Мяч баскетбольный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30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Доска тактическая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Мяч набивной (медицинбол)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Свисток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Секундомер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7.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Стойка для обводки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8.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Фишки (конусы)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30</w:t>
            </w:r>
          </w:p>
        </w:tc>
      </w:tr>
      <w:tr w:rsidR="00380A8B" w:rsidTr="00380A8B">
        <w:tc>
          <w:tcPr>
            <w:tcW w:w="103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headertext"/>
              <w:spacing w:before="150" w:beforeAutospacing="0" w:after="75" w:afterAutospacing="0" w:line="288" w:lineRule="atLeast"/>
              <w:jc w:val="center"/>
              <w:textAlignment w:val="baseline"/>
              <w:rPr>
                <w:color w:val="3C3C3C"/>
                <w:sz w:val="41"/>
                <w:szCs w:val="41"/>
              </w:rPr>
            </w:pPr>
            <w:r>
              <w:rPr>
                <w:color w:val="3C3C3C"/>
                <w:sz w:val="41"/>
                <w:szCs w:val="41"/>
              </w:rPr>
              <w:t>Дополнительное и вспомогательное оборудование и спортивный инвентарь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9.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Барьер легкоатлетический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10.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Гантели массивные от 1 до 5 кг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комплект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11.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Корзина для мячей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12.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Мяч волейбольный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13.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Мяч набивной (медицинбол)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15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14.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Мяч теннисный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10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15.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Мяч футбольный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16.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Насос для накачивания мячей в комплекте с иглами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17.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Скакалка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24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18.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Скамейка гимнастическая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19.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Утяжелитель для ног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комплект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15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Утяжелитель для рук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комплект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15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21.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Эспандер резиновый ленточный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24</w:t>
            </w:r>
          </w:p>
        </w:tc>
      </w:tr>
    </w:tbl>
    <w:p w:rsidR="00380A8B" w:rsidRDefault="00380A8B" w:rsidP="00380A8B">
      <w:pPr>
        <w:pStyle w:val="4"/>
        <w:shd w:val="clear" w:color="auto" w:fill="E9ECF1"/>
        <w:spacing w:before="0" w:beforeAutospacing="0" w:after="225" w:afterAutospacing="0"/>
        <w:ind w:left="-1125"/>
        <w:textAlignment w:val="baseline"/>
        <w:rPr>
          <w:rFonts w:ascii="Arial" w:hAnsi="Arial" w:cs="Arial"/>
          <w:b w:val="0"/>
          <w:bCs w:val="0"/>
          <w:color w:val="242424"/>
          <w:spacing w:val="2"/>
          <w:sz w:val="23"/>
          <w:szCs w:val="23"/>
        </w:rPr>
      </w:pPr>
      <w:r>
        <w:rPr>
          <w:rFonts w:ascii="Arial" w:hAnsi="Arial" w:cs="Arial"/>
          <w:b w:val="0"/>
          <w:bCs w:val="0"/>
          <w:color w:val="242424"/>
          <w:spacing w:val="2"/>
          <w:sz w:val="23"/>
          <w:szCs w:val="23"/>
        </w:rPr>
        <w:lastRenderedPageBreak/>
        <w:t>Таблица 2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521"/>
        <w:gridCol w:w="1371"/>
        <w:gridCol w:w="708"/>
        <w:gridCol w:w="924"/>
        <w:gridCol w:w="689"/>
        <w:gridCol w:w="737"/>
        <w:gridCol w:w="721"/>
        <w:gridCol w:w="759"/>
        <w:gridCol w:w="689"/>
        <w:gridCol w:w="737"/>
        <w:gridCol w:w="762"/>
        <w:gridCol w:w="737"/>
      </w:tblGrid>
      <w:tr w:rsidR="00380A8B" w:rsidTr="00380A8B">
        <w:trPr>
          <w:trHeight w:val="15"/>
        </w:trPr>
        <w:tc>
          <w:tcPr>
            <w:tcW w:w="739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848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924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924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924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924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924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380A8B" w:rsidRDefault="00380A8B">
            <w:pPr>
              <w:rPr>
                <w:sz w:val="2"/>
              </w:rPr>
            </w:pP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N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Наименование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Еди-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Расчет-</w:t>
            </w:r>
          </w:p>
        </w:tc>
        <w:tc>
          <w:tcPr>
            <w:tcW w:w="813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Этапы спортивной подготовки</w:t>
            </w:r>
          </w:p>
        </w:tc>
      </w:tr>
      <w:tr w:rsidR="00380A8B" w:rsidTr="00380A8B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п/п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спортивной экипировки индивидуаль-</w:t>
            </w:r>
            <w:r>
              <w:rPr>
                <w:color w:val="2D2D2D"/>
                <w:sz w:val="21"/>
                <w:szCs w:val="21"/>
              </w:rPr>
              <w:br/>
              <w:t>ного пользования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ница изме-</w:t>
            </w:r>
            <w:r>
              <w:rPr>
                <w:color w:val="2D2D2D"/>
                <w:sz w:val="21"/>
                <w:szCs w:val="21"/>
              </w:rPr>
              <w:br/>
              <w:t>рения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ная единица</w:t>
            </w: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начальной подготовки</w:t>
            </w: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тренировочный этап (этап спортивной специализации)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совершенст-</w:t>
            </w:r>
            <w:r>
              <w:rPr>
                <w:color w:val="2D2D2D"/>
                <w:sz w:val="21"/>
                <w:szCs w:val="21"/>
              </w:rPr>
              <w:br/>
              <w:t>вования спортивного мастерства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высшего спортивного мастерства</w:t>
            </w:r>
          </w:p>
        </w:tc>
      </w:tr>
      <w:tr w:rsidR="00380A8B" w:rsidTr="00380A8B"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коли-</w:t>
            </w:r>
            <w:r>
              <w:rPr>
                <w:color w:val="2D2D2D"/>
                <w:sz w:val="21"/>
                <w:szCs w:val="21"/>
              </w:rPr>
              <w:br/>
              <w:t>чест-</w:t>
            </w:r>
            <w:r>
              <w:rPr>
                <w:color w:val="2D2D2D"/>
                <w:sz w:val="21"/>
                <w:szCs w:val="21"/>
              </w:rPr>
              <w:br/>
              <w:t>во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срок эксп-</w:t>
            </w:r>
            <w:r>
              <w:rPr>
                <w:color w:val="2D2D2D"/>
                <w:sz w:val="21"/>
                <w:szCs w:val="21"/>
              </w:rPr>
              <w:br/>
              <w:t>луа-</w:t>
            </w:r>
            <w:r>
              <w:rPr>
                <w:color w:val="2D2D2D"/>
                <w:sz w:val="21"/>
                <w:szCs w:val="21"/>
              </w:rPr>
              <w:br/>
              <w:t>тации (меся-</w:t>
            </w:r>
            <w:r>
              <w:rPr>
                <w:color w:val="2D2D2D"/>
                <w:sz w:val="21"/>
                <w:szCs w:val="21"/>
              </w:rPr>
              <w:br/>
              <w:t>цев)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коли-</w:t>
            </w:r>
            <w:r>
              <w:rPr>
                <w:color w:val="2D2D2D"/>
                <w:sz w:val="21"/>
                <w:szCs w:val="21"/>
              </w:rPr>
              <w:br/>
              <w:t>чест-</w:t>
            </w:r>
            <w:r>
              <w:rPr>
                <w:color w:val="2D2D2D"/>
                <w:sz w:val="21"/>
                <w:szCs w:val="21"/>
              </w:rPr>
              <w:br/>
              <w:t>во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срок эксп-</w:t>
            </w:r>
            <w:r>
              <w:rPr>
                <w:color w:val="2D2D2D"/>
                <w:sz w:val="21"/>
                <w:szCs w:val="21"/>
              </w:rPr>
              <w:br/>
              <w:t>луа-</w:t>
            </w:r>
            <w:r>
              <w:rPr>
                <w:color w:val="2D2D2D"/>
                <w:sz w:val="21"/>
                <w:szCs w:val="21"/>
              </w:rPr>
              <w:br/>
              <w:t>тации (меся-</w:t>
            </w:r>
            <w:r>
              <w:rPr>
                <w:color w:val="2D2D2D"/>
                <w:sz w:val="21"/>
                <w:szCs w:val="21"/>
              </w:rPr>
              <w:br/>
              <w:t>цев)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коли-</w:t>
            </w:r>
            <w:r>
              <w:rPr>
                <w:color w:val="2D2D2D"/>
                <w:sz w:val="21"/>
                <w:szCs w:val="21"/>
              </w:rPr>
              <w:br/>
              <w:t>чест-</w:t>
            </w:r>
            <w:r>
              <w:rPr>
                <w:color w:val="2D2D2D"/>
                <w:sz w:val="21"/>
                <w:szCs w:val="21"/>
              </w:rPr>
              <w:br/>
              <w:t>во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срок эксп-</w:t>
            </w:r>
            <w:r>
              <w:rPr>
                <w:color w:val="2D2D2D"/>
                <w:sz w:val="21"/>
                <w:szCs w:val="21"/>
              </w:rPr>
              <w:br/>
              <w:t>луа-</w:t>
            </w:r>
            <w:r>
              <w:rPr>
                <w:color w:val="2D2D2D"/>
                <w:sz w:val="21"/>
                <w:szCs w:val="21"/>
              </w:rPr>
              <w:br/>
              <w:t>тации (меся-</w:t>
            </w:r>
            <w:r>
              <w:rPr>
                <w:color w:val="2D2D2D"/>
                <w:sz w:val="21"/>
                <w:szCs w:val="21"/>
              </w:rPr>
              <w:br/>
              <w:t>цев)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коли-</w:t>
            </w:r>
            <w:r>
              <w:rPr>
                <w:color w:val="2D2D2D"/>
                <w:sz w:val="21"/>
                <w:szCs w:val="21"/>
              </w:rPr>
              <w:br/>
              <w:t>чество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срок эксп-</w:t>
            </w:r>
            <w:r>
              <w:rPr>
                <w:color w:val="2D2D2D"/>
                <w:sz w:val="21"/>
                <w:szCs w:val="21"/>
              </w:rPr>
              <w:br/>
              <w:t>луа-</w:t>
            </w:r>
            <w:r>
              <w:rPr>
                <w:color w:val="2D2D2D"/>
                <w:sz w:val="21"/>
                <w:szCs w:val="21"/>
              </w:rPr>
              <w:br/>
              <w:t>тации (меся-</w:t>
            </w:r>
            <w:r>
              <w:rPr>
                <w:color w:val="2D2D2D"/>
                <w:sz w:val="21"/>
                <w:szCs w:val="21"/>
              </w:rPr>
              <w:br/>
              <w:t>цев)</w:t>
            </w:r>
          </w:p>
        </w:tc>
      </w:tr>
      <w:tr w:rsidR="00380A8B" w:rsidTr="00380A8B">
        <w:tc>
          <w:tcPr>
            <w:tcW w:w="12751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headertext"/>
              <w:spacing w:before="150" w:beforeAutospacing="0" w:after="75" w:afterAutospacing="0" w:line="288" w:lineRule="atLeast"/>
              <w:jc w:val="center"/>
              <w:textAlignment w:val="baseline"/>
              <w:rPr>
                <w:color w:val="3C3C3C"/>
                <w:sz w:val="41"/>
                <w:szCs w:val="41"/>
              </w:rPr>
            </w:pPr>
            <w:r>
              <w:rPr>
                <w:color w:val="3C3C3C"/>
                <w:sz w:val="41"/>
                <w:szCs w:val="41"/>
              </w:rPr>
              <w:t>Спортивный инвентарь, передаваемый в индивидуальное пользование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1.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Мяч баскетбольный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занима-</w:t>
            </w:r>
            <w:r>
              <w:rPr>
                <w:color w:val="2D2D2D"/>
                <w:sz w:val="21"/>
                <w:szCs w:val="21"/>
              </w:rPr>
              <w:br/>
              <w:t>ющегося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</w:t>
            </w:r>
          </w:p>
        </w:tc>
      </w:tr>
    </w:tbl>
    <w:p w:rsidR="00380A8B" w:rsidRDefault="00380A8B" w:rsidP="00380A8B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</w:pPr>
      <w:r>
        <w:rPr>
          <w:rFonts w:ascii="Arial" w:hAnsi="Arial" w:cs="Arial"/>
          <w:b w:val="0"/>
          <w:bCs w:val="0"/>
          <w:color w:val="4C4C4C"/>
          <w:spacing w:val="2"/>
          <w:sz w:val="29"/>
          <w:szCs w:val="29"/>
        </w:rPr>
        <w:t>Приложение N 12. Обеспечение спортивной экипировкой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Приложение N 12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</w:p>
    <w:p w:rsidR="00380A8B" w:rsidRDefault="00380A8B" w:rsidP="00380A8B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498"/>
        <w:gridCol w:w="1828"/>
        <w:gridCol w:w="695"/>
        <w:gridCol w:w="860"/>
        <w:gridCol w:w="649"/>
        <w:gridCol w:w="630"/>
        <w:gridCol w:w="649"/>
        <w:gridCol w:w="630"/>
        <w:gridCol w:w="742"/>
        <w:gridCol w:w="895"/>
        <w:gridCol w:w="649"/>
        <w:gridCol w:w="630"/>
      </w:tblGrid>
      <w:tr w:rsidR="00380A8B" w:rsidTr="00380A8B">
        <w:trPr>
          <w:trHeight w:val="15"/>
        </w:trPr>
        <w:tc>
          <w:tcPr>
            <w:tcW w:w="739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848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924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294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924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739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924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924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924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1294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924" w:type="dxa"/>
          </w:tcPr>
          <w:p w:rsidR="00380A8B" w:rsidRDefault="00380A8B">
            <w:pPr>
              <w:rPr>
                <w:sz w:val="2"/>
              </w:rPr>
            </w:pPr>
          </w:p>
        </w:tc>
        <w:tc>
          <w:tcPr>
            <w:tcW w:w="924" w:type="dxa"/>
          </w:tcPr>
          <w:p w:rsidR="00380A8B" w:rsidRDefault="00380A8B">
            <w:pPr>
              <w:rPr>
                <w:sz w:val="2"/>
              </w:rPr>
            </w:pP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N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Наименование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Еди-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Расчет-</w:t>
            </w:r>
          </w:p>
        </w:tc>
        <w:tc>
          <w:tcPr>
            <w:tcW w:w="757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Этапы спортивной подготовки</w:t>
            </w:r>
          </w:p>
        </w:tc>
      </w:tr>
      <w:tr w:rsidR="00380A8B" w:rsidTr="00380A8B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п/п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ница изме-</w:t>
            </w:r>
            <w:r>
              <w:rPr>
                <w:color w:val="2D2D2D"/>
                <w:sz w:val="21"/>
                <w:szCs w:val="21"/>
              </w:rPr>
              <w:br/>
              <w:t>рения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ная единица</w:t>
            </w:r>
          </w:p>
        </w:tc>
        <w:tc>
          <w:tcPr>
            <w:tcW w:w="1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начальной подготовки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тренировоч-</w:t>
            </w:r>
            <w:r>
              <w:rPr>
                <w:color w:val="2D2D2D"/>
                <w:sz w:val="21"/>
                <w:szCs w:val="21"/>
              </w:rPr>
              <w:br/>
              <w:t>ный этап (этап спортивной специализ</w:t>
            </w:r>
            <w:r>
              <w:rPr>
                <w:color w:val="2D2D2D"/>
                <w:sz w:val="21"/>
                <w:szCs w:val="21"/>
              </w:rPr>
              <w:lastRenderedPageBreak/>
              <w:t>а-</w:t>
            </w:r>
            <w:r>
              <w:rPr>
                <w:color w:val="2D2D2D"/>
                <w:sz w:val="21"/>
                <w:szCs w:val="21"/>
              </w:rPr>
              <w:br/>
              <w:t>ции)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этап совершенствования спортивного мастерства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высшего спортивного мастерства</w:t>
            </w:r>
          </w:p>
        </w:tc>
      </w:tr>
      <w:tr w:rsidR="00380A8B" w:rsidTr="00380A8B"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коли-</w:t>
            </w:r>
            <w:r>
              <w:rPr>
                <w:color w:val="2D2D2D"/>
                <w:sz w:val="21"/>
                <w:szCs w:val="21"/>
              </w:rPr>
              <w:br/>
              <w:t>чест-</w:t>
            </w:r>
            <w:r>
              <w:rPr>
                <w:color w:val="2D2D2D"/>
                <w:sz w:val="21"/>
                <w:szCs w:val="21"/>
              </w:rPr>
              <w:br/>
              <w:t>во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срок эксп-</w:t>
            </w:r>
            <w:r>
              <w:rPr>
                <w:color w:val="2D2D2D"/>
                <w:sz w:val="21"/>
                <w:szCs w:val="21"/>
              </w:rPr>
              <w:br/>
              <w:t>луа-</w:t>
            </w:r>
            <w:r>
              <w:rPr>
                <w:color w:val="2D2D2D"/>
                <w:sz w:val="21"/>
                <w:szCs w:val="21"/>
              </w:rPr>
              <w:br/>
              <w:t>та-</w:t>
            </w:r>
            <w:r>
              <w:rPr>
                <w:color w:val="2D2D2D"/>
                <w:sz w:val="21"/>
                <w:szCs w:val="21"/>
              </w:rPr>
              <w:br/>
              <w:t>ции (лет)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коли-</w:t>
            </w:r>
            <w:r>
              <w:rPr>
                <w:color w:val="2D2D2D"/>
                <w:sz w:val="21"/>
                <w:szCs w:val="21"/>
              </w:rPr>
              <w:br/>
              <w:t>чест-</w:t>
            </w:r>
            <w:r>
              <w:rPr>
                <w:color w:val="2D2D2D"/>
                <w:sz w:val="21"/>
                <w:szCs w:val="21"/>
              </w:rPr>
              <w:br/>
              <w:t>во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срок эксп-</w:t>
            </w:r>
            <w:r>
              <w:rPr>
                <w:color w:val="2D2D2D"/>
                <w:sz w:val="21"/>
                <w:szCs w:val="21"/>
              </w:rPr>
              <w:br/>
              <w:t>луа-</w:t>
            </w:r>
            <w:r>
              <w:rPr>
                <w:color w:val="2D2D2D"/>
                <w:sz w:val="21"/>
                <w:szCs w:val="21"/>
              </w:rPr>
              <w:br/>
              <w:t>та-</w:t>
            </w:r>
            <w:r>
              <w:rPr>
                <w:color w:val="2D2D2D"/>
                <w:sz w:val="21"/>
                <w:szCs w:val="21"/>
              </w:rPr>
              <w:br/>
              <w:t>ции (лет)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коли-</w:t>
            </w:r>
            <w:r>
              <w:rPr>
                <w:color w:val="2D2D2D"/>
                <w:sz w:val="21"/>
                <w:szCs w:val="21"/>
              </w:rPr>
              <w:br/>
              <w:t>чест-</w:t>
            </w:r>
            <w:r>
              <w:rPr>
                <w:color w:val="2D2D2D"/>
                <w:sz w:val="21"/>
                <w:szCs w:val="21"/>
              </w:rPr>
              <w:br/>
              <w:t>во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срок эксп-</w:t>
            </w:r>
            <w:r>
              <w:rPr>
                <w:color w:val="2D2D2D"/>
                <w:sz w:val="21"/>
                <w:szCs w:val="21"/>
              </w:rPr>
              <w:br/>
              <w:t>луа-</w:t>
            </w:r>
            <w:r>
              <w:rPr>
                <w:color w:val="2D2D2D"/>
                <w:sz w:val="21"/>
                <w:szCs w:val="21"/>
              </w:rPr>
              <w:br/>
              <w:t>та-</w:t>
            </w:r>
            <w:r>
              <w:rPr>
                <w:color w:val="2D2D2D"/>
                <w:sz w:val="21"/>
                <w:szCs w:val="21"/>
              </w:rPr>
              <w:br/>
              <w:t>ции (лет)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коли-</w:t>
            </w:r>
            <w:r>
              <w:rPr>
                <w:color w:val="2D2D2D"/>
                <w:sz w:val="21"/>
                <w:szCs w:val="21"/>
              </w:rPr>
              <w:br/>
              <w:t>чест-</w:t>
            </w:r>
            <w:r>
              <w:rPr>
                <w:color w:val="2D2D2D"/>
                <w:sz w:val="21"/>
                <w:szCs w:val="21"/>
              </w:rPr>
              <w:br/>
              <w:t>во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срок эксп-</w:t>
            </w:r>
            <w:r>
              <w:rPr>
                <w:color w:val="2D2D2D"/>
                <w:sz w:val="21"/>
                <w:szCs w:val="21"/>
              </w:rPr>
              <w:br/>
              <w:t>луа-</w:t>
            </w:r>
            <w:r>
              <w:rPr>
                <w:color w:val="2D2D2D"/>
                <w:sz w:val="21"/>
                <w:szCs w:val="21"/>
              </w:rPr>
              <w:br/>
              <w:t>та-</w:t>
            </w:r>
            <w:r>
              <w:rPr>
                <w:color w:val="2D2D2D"/>
                <w:sz w:val="21"/>
                <w:szCs w:val="21"/>
              </w:rPr>
              <w:br/>
              <w:t>ции (лет)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9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12</w:t>
            </w:r>
          </w:p>
        </w:tc>
      </w:tr>
      <w:tr w:rsidR="00380A8B" w:rsidTr="00380A8B">
        <w:tc>
          <w:tcPr>
            <w:tcW w:w="12382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headertext"/>
              <w:spacing w:before="150" w:beforeAutospacing="0" w:after="75" w:afterAutospacing="0" w:line="288" w:lineRule="atLeast"/>
              <w:jc w:val="center"/>
              <w:textAlignment w:val="baseline"/>
              <w:rPr>
                <w:color w:val="3C3C3C"/>
                <w:sz w:val="41"/>
                <w:szCs w:val="41"/>
              </w:rPr>
            </w:pPr>
            <w:r>
              <w:rPr>
                <w:color w:val="3C3C3C"/>
                <w:sz w:val="41"/>
                <w:szCs w:val="41"/>
              </w:rPr>
              <w:t>Спортивная экипировка, передаваемая в индивидуальное пользование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1.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Гольфы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пар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занима-</w:t>
            </w:r>
            <w:r>
              <w:rPr>
                <w:color w:val="2D2D2D"/>
                <w:sz w:val="21"/>
                <w:szCs w:val="21"/>
              </w:rPr>
              <w:br/>
              <w:t>ющегося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2.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hyperlink r:id="rId70" w:tgtFrame="_blank" w:history="1">
              <w:r>
                <w:rPr>
                  <w:rStyle w:val="a3"/>
                  <w:b/>
                  <w:bCs/>
                  <w:color w:val="00466E"/>
                  <w:sz w:val="21"/>
                  <w:szCs w:val="21"/>
                </w:rPr>
                <w:t>Костюм</w:t>
              </w:r>
            </w:hyperlink>
            <w:r>
              <w:rPr>
                <w:color w:val="2D2D2D"/>
                <w:sz w:val="21"/>
                <w:szCs w:val="21"/>
              </w:rPr>
              <w:t>ветрозащитный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занима-</w:t>
            </w:r>
            <w:r>
              <w:rPr>
                <w:color w:val="2D2D2D"/>
                <w:sz w:val="21"/>
                <w:szCs w:val="21"/>
              </w:rPr>
              <w:br/>
              <w:t>ющегося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3.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hyperlink r:id="rId71" w:tgtFrame="_blank" w:history="1">
              <w:r>
                <w:rPr>
                  <w:rStyle w:val="a3"/>
                  <w:b/>
                  <w:bCs/>
                  <w:color w:val="00466E"/>
                  <w:sz w:val="21"/>
                  <w:szCs w:val="21"/>
                </w:rPr>
                <w:t>Костюм</w:t>
              </w:r>
            </w:hyperlink>
            <w:r>
              <w:rPr>
                <w:color w:val="2D2D2D"/>
                <w:sz w:val="21"/>
                <w:szCs w:val="21"/>
              </w:rPr>
              <w:t>спортивный парадный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занима-</w:t>
            </w:r>
            <w:r>
              <w:rPr>
                <w:color w:val="2D2D2D"/>
                <w:sz w:val="21"/>
                <w:szCs w:val="21"/>
              </w:rPr>
              <w:br/>
              <w:t>ющегося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4.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Кроссовки для баскетбола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пар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занима-</w:t>
            </w:r>
            <w:r>
              <w:rPr>
                <w:color w:val="2D2D2D"/>
                <w:sz w:val="21"/>
                <w:szCs w:val="21"/>
              </w:rPr>
              <w:br/>
              <w:t>ющегося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5.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Кроссовки легкоатлети-</w:t>
            </w:r>
            <w:r>
              <w:rPr>
                <w:color w:val="2D2D2D"/>
                <w:sz w:val="21"/>
                <w:szCs w:val="21"/>
              </w:rPr>
              <w:br/>
              <w:t>ческие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пар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занима-</w:t>
            </w:r>
            <w:r>
              <w:rPr>
                <w:color w:val="2D2D2D"/>
                <w:sz w:val="21"/>
                <w:szCs w:val="21"/>
              </w:rPr>
              <w:br/>
              <w:t>ющегося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6.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hyperlink r:id="rId72" w:tgtFrame="_blank" w:history="1">
              <w:r>
                <w:rPr>
                  <w:rStyle w:val="a3"/>
                  <w:b/>
                  <w:bCs/>
                  <w:color w:val="00466E"/>
                  <w:sz w:val="21"/>
                  <w:szCs w:val="21"/>
                </w:rPr>
                <w:t>Майка</w:t>
              </w:r>
            </w:hyperlink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занима-</w:t>
            </w:r>
            <w:r>
              <w:rPr>
                <w:color w:val="2D2D2D"/>
                <w:sz w:val="21"/>
                <w:szCs w:val="21"/>
              </w:rPr>
              <w:br/>
            </w:r>
            <w:r>
              <w:rPr>
                <w:color w:val="2D2D2D"/>
                <w:sz w:val="21"/>
                <w:szCs w:val="21"/>
              </w:rPr>
              <w:lastRenderedPageBreak/>
              <w:t>ющегося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-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7.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Носки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пар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занима-</w:t>
            </w:r>
            <w:r>
              <w:rPr>
                <w:color w:val="2D2D2D"/>
                <w:sz w:val="21"/>
                <w:szCs w:val="21"/>
              </w:rPr>
              <w:br/>
              <w:t>ющегося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8.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Полотенце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занима-</w:t>
            </w:r>
            <w:r>
              <w:rPr>
                <w:color w:val="2D2D2D"/>
                <w:sz w:val="21"/>
                <w:szCs w:val="21"/>
              </w:rPr>
              <w:br/>
              <w:t>ющегося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9.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hyperlink r:id="rId73" w:tgtFrame="_blank" w:history="1">
              <w:r>
                <w:rPr>
                  <w:rStyle w:val="a3"/>
                  <w:b/>
                  <w:bCs/>
                  <w:color w:val="00466E"/>
                  <w:sz w:val="21"/>
                  <w:szCs w:val="21"/>
                </w:rPr>
                <w:t>Сумка</w:t>
              </w:r>
            </w:hyperlink>
            <w:r>
              <w:rPr>
                <w:color w:val="2D2D2D"/>
                <w:sz w:val="21"/>
                <w:szCs w:val="21"/>
              </w:rPr>
              <w:t>спортивная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занима-</w:t>
            </w:r>
            <w:r>
              <w:rPr>
                <w:color w:val="2D2D2D"/>
                <w:sz w:val="21"/>
                <w:szCs w:val="21"/>
              </w:rPr>
              <w:br/>
              <w:t>ющегося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10.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Фиксатор голеностопного сустава (голеностопник)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hyperlink r:id="rId74" w:tgtFrame="_blank" w:history="1">
              <w:r>
                <w:rPr>
                  <w:rStyle w:val="a3"/>
                  <w:b/>
                  <w:bCs/>
                  <w:color w:val="00466E"/>
                  <w:sz w:val="21"/>
                  <w:szCs w:val="21"/>
                </w:rPr>
                <w:t>комп</w:t>
              </w:r>
            </w:hyperlink>
            <w:r>
              <w:rPr>
                <w:color w:val="2D2D2D"/>
                <w:sz w:val="21"/>
                <w:szCs w:val="21"/>
              </w:rPr>
              <w:t>-</w:t>
            </w:r>
            <w:r>
              <w:rPr>
                <w:color w:val="2D2D2D"/>
                <w:sz w:val="21"/>
                <w:szCs w:val="21"/>
              </w:rPr>
              <w:br/>
              <w:t>лект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занима-</w:t>
            </w:r>
            <w:r>
              <w:rPr>
                <w:color w:val="2D2D2D"/>
                <w:sz w:val="21"/>
                <w:szCs w:val="21"/>
              </w:rPr>
              <w:br/>
              <w:t>ющегося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11.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Фиксатор коленного сустава (наколенник)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hyperlink r:id="rId75" w:tgtFrame="_blank" w:history="1">
              <w:r>
                <w:rPr>
                  <w:rStyle w:val="a3"/>
                  <w:b/>
                  <w:bCs/>
                  <w:color w:val="00466E"/>
                  <w:sz w:val="21"/>
                  <w:szCs w:val="21"/>
                </w:rPr>
                <w:t>комп</w:t>
              </w:r>
            </w:hyperlink>
            <w:r>
              <w:rPr>
                <w:color w:val="2D2D2D"/>
                <w:sz w:val="21"/>
                <w:szCs w:val="21"/>
              </w:rPr>
              <w:t>-</w:t>
            </w:r>
            <w:r>
              <w:rPr>
                <w:color w:val="2D2D2D"/>
                <w:sz w:val="21"/>
                <w:szCs w:val="21"/>
              </w:rPr>
              <w:br/>
              <w:t>лект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занима-</w:t>
            </w:r>
            <w:r>
              <w:rPr>
                <w:color w:val="2D2D2D"/>
                <w:sz w:val="21"/>
                <w:szCs w:val="21"/>
              </w:rPr>
              <w:br/>
              <w:t>ющегося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12.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Фиксатор лучезапястного сустава (напульсник)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hyperlink r:id="rId76" w:tgtFrame="_blank" w:history="1">
              <w:r>
                <w:rPr>
                  <w:rStyle w:val="a3"/>
                  <w:b/>
                  <w:bCs/>
                  <w:color w:val="00466E"/>
                  <w:sz w:val="21"/>
                  <w:szCs w:val="21"/>
                </w:rPr>
                <w:t>комп</w:t>
              </w:r>
            </w:hyperlink>
            <w:r>
              <w:rPr>
                <w:color w:val="2D2D2D"/>
                <w:sz w:val="21"/>
                <w:szCs w:val="21"/>
              </w:rPr>
              <w:t>-</w:t>
            </w:r>
            <w:r>
              <w:rPr>
                <w:color w:val="2D2D2D"/>
                <w:sz w:val="21"/>
                <w:szCs w:val="21"/>
              </w:rPr>
              <w:br/>
              <w:t>лект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занима-</w:t>
            </w:r>
            <w:r>
              <w:rPr>
                <w:color w:val="2D2D2D"/>
                <w:sz w:val="21"/>
                <w:szCs w:val="21"/>
              </w:rPr>
              <w:br/>
              <w:t>ющегося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13.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hyperlink r:id="rId77" w:tgtFrame="_blank" w:history="1">
              <w:r>
                <w:rPr>
                  <w:rStyle w:val="a3"/>
                  <w:b/>
                  <w:bCs/>
                  <w:color w:val="00466E"/>
                  <w:sz w:val="21"/>
                  <w:szCs w:val="21"/>
                </w:rPr>
                <w:t>Футболка</w:t>
              </w:r>
            </w:hyperlink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занима-</w:t>
            </w:r>
            <w:r>
              <w:rPr>
                <w:color w:val="2D2D2D"/>
                <w:sz w:val="21"/>
                <w:szCs w:val="21"/>
              </w:rPr>
              <w:br/>
              <w:t>ющегося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14.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Шапка спортивная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занима-</w:t>
            </w:r>
            <w:r>
              <w:rPr>
                <w:color w:val="2D2D2D"/>
                <w:sz w:val="21"/>
                <w:szCs w:val="21"/>
              </w:rPr>
              <w:br/>
              <w:t>ющегося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15.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hyperlink r:id="rId78" w:tgtFrame="_blank" w:history="1">
              <w:r>
                <w:rPr>
                  <w:rStyle w:val="a3"/>
                  <w:b/>
                  <w:bCs/>
                  <w:color w:val="00466E"/>
                  <w:sz w:val="21"/>
                  <w:szCs w:val="21"/>
                </w:rPr>
                <w:t>Шорты</w:t>
              </w:r>
            </w:hyperlink>
            <w:r>
              <w:rPr>
                <w:color w:val="2D2D2D"/>
                <w:sz w:val="21"/>
                <w:szCs w:val="21"/>
              </w:rPr>
              <w:t>спортивные (трусы спортивные)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занима-</w:t>
            </w:r>
            <w:r>
              <w:rPr>
                <w:color w:val="2D2D2D"/>
                <w:sz w:val="21"/>
                <w:szCs w:val="21"/>
              </w:rPr>
              <w:br/>
            </w:r>
            <w:r>
              <w:rPr>
                <w:color w:val="2D2D2D"/>
                <w:sz w:val="21"/>
                <w:szCs w:val="21"/>
              </w:rPr>
              <w:lastRenderedPageBreak/>
              <w:t>ющегося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-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380A8B" w:rsidTr="00380A8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16.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hyperlink r:id="rId79" w:tgtFrame="_blank" w:history="1">
              <w:r>
                <w:rPr>
                  <w:rStyle w:val="a3"/>
                  <w:b/>
                  <w:bCs/>
                  <w:color w:val="00466E"/>
                  <w:sz w:val="21"/>
                  <w:szCs w:val="21"/>
                </w:rPr>
                <w:t>Шорты</w:t>
              </w:r>
            </w:hyperlink>
            <w:r>
              <w:rPr>
                <w:color w:val="2D2D2D"/>
                <w:sz w:val="21"/>
                <w:szCs w:val="21"/>
              </w:rPr>
              <w:t>эластичные (тайсы)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занима-</w:t>
            </w:r>
            <w:r>
              <w:rPr>
                <w:color w:val="2D2D2D"/>
                <w:sz w:val="21"/>
                <w:szCs w:val="21"/>
              </w:rPr>
              <w:br/>
              <w:t>ющегося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0A8B" w:rsidRDefault="00380A8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</w:tbl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Редакция документа с учетом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изменений и дополнений подготовлена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ЗАО "Кодекс"</w:t>
      </w:r>
    </w:p>
    <w:p w:rsidR="00380A8B" w:rsidRDefault="00380A8B" w:rsidP="00380A8B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380A8B" w:rsidRDefault="00380A8B" w:rsidP="00380A8B">
      <w:pPr>
        <w:shd w:val="clear" w:color="auto" w:fill="FFFFFF"/>
        <w:textAlignment w:val="baseline"/>
        <w:rPr>
          <w:rFonts w:ascii="Arial" w:hAnsi="Arial" w:cs="Arial"/>
          <w:color w:val="FFFFFF"/>
          <w:spacing w:val="2"/>
          <w:sz w:val="18"/>
          <w:szCs w:val="18"/>
        </w:rPr>
      </w:pPr>
      <w:r>
        <w:rPr>
          <w:rStyle w:val="sharebannerbuyorderdoc"/>
          <w:rFonts w:ascii="Arial" w:hAnsi="Arial" w:cs="Arial"/>
          <w:caps/>
          <w:color w:val="FFFFFF"/>
          <w:spacing w:val="2"/>
          <w:sz w:val="20"/>
          <w:szCs w:val="20"/>
          <w:bdr w:val="single" w:sz="6" w:space="6" w:color="3CB6F5" w:frame="1"/>
        </w:rPr>
        <w:t>ЗАКАЗАТЬ ДЕМОНСТРАЦИЮ</w:t>
      </w:r>
    </w:p>
    <w:p w:rsidR="00380A8B" w:rsidRDefault="00111FA7" w:rsidP="00380A8B">
      <w:pPr>
        <w:pStyle w:val="a4"/>
        <w:shd w:val="clear" w:color="auto" w:fill="FFFFFF"/>
        <w:spacing w:before="0" w:beforeAutospacing="0" w:after="0" w:afterAutospacing="0" w:line="288" w:lineRule="atLeast"/>
        <w:textAlignment w:val="baseline"/>
        <w:rPr>
          <w:rFonts w:ascii="Arial" w:hAnsi="Arial" w:cs="Arial"/>
          <w:color w:val="FFFFFF"/>
          <w:spacing w:val="2"/>
          <w:sz w:val="18"/>
          <w:szCs w:val="18"/>
        </w:rPr>
      </w:pPr>
      <w:r>
        <w:rPr>
          <w:rFonts w:ascii="Arial" w:hAnsi="Arial" w:cs="Arial"/>
          <w:noProof/>
          <w:color w:val="FFFFFF"/>
          <w:spacing w:val="2"/>
          <w:sz w:val="18"/>
          <w:szCs w:val="18"/>
        </w:rPr>
        <w:drawing>
          <wp:inline distT="0" distB="0" distL="0" distR="0">
            <wp:extent cx="1562100" cy="285750"/>
            <wp:effectExtent l="19050" t="0" r="0" b="0"/>
            <wp:docPr id="3" name="Рисунок 3" descr="Техэкспе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ехэксперт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80A8B">
        <w:rPr>
          <w:rFonts w:ascii="Arial" w:hAnsi="Arial" w:cs="Arial"/>
          <w:color w:val="FFFFFF"/>
          <w:spacing w:val="2"/>
          <w:sz w:val="18"/>
          <w:szCs w:val="18"/>
        </w:rPr>
        <w:t>Этот документ входит в профессиональную справочную систему «Помощник Бухгалтера по бюджетному учёту».</w:t>
      </w:r>
      <w:r w:rsidR="00380A8B">
        <w:rPr>
          <w:rStyle w:val="apple-converted-space"/>
          <w:rFonts w:ascii="Arial" w:hAnsi="Arial" w:cs="Arial"/>
          <w:color w:val="FFFFFF"/>
          <w:spacing w:val="2"/>
          <w:sz w:val="18"/>
          <w:szCs w:val="18"/>
        </w:rPr>
        <w:t> </w:t>
      </w:r>
      <w:hyperlink r:id="rId81" w:history="1">
        <w:r w:rsidR="00380A8B">
          <w:rPr>
            <w:rStyle w:val="a3"/>
            <w:rFonts w:ascii="Arial" w:hAnsi="Arial" w:cs="Arial"/>
            <w:color w:val="FFFFFF"/>
            <w:spacing w:val="2"/>
            <w:sz w:val="18"/>
            <w:szCs w:val="18"/>
          </w:rPr>
          <w:t>Узнать больше о системе</w:t>
        </w:r>
      </w:hyperlink>
    </w:p>
    <w:p w:rsidR="00380A8B" w:rsidRDefault="00380A8B" w:rsidP="00380A8B">
      <w:pPr>
        <w:pStyle w:val="a4"/>
        <w:shd w:val="clear" w:color="auto" w:fill="F1F1F1"/>
        <w:spacing w:before="0" w:beforeAutospacing="0" w:after="0" w:afterAutospacing="0" w:line="315" w:lineRule="atLeast"/>
        <w:ind w:left="11700"/>
        <w:textAlignment w:val="baseline"/>
        <w:rPr>
          <w:rFonts w:ascii="Arial" w:hAnsi="Arial" w:cs="Arial"/>
          <w:color w:val="000000"/>
          <w:spacing w:val="2"/>
          <w:sz w:val="21"/>
          <w:szCs w:val="21"/>
        </w:rPr>
      </w:pPr>
      <w:hyperlink r:id="rId82" w:anchor="top" w:history="1"/>
    </w:p>
    <w:p w:rsidR="008C4D13" w:rsidRDefault="008C4D13"/>
    <w:sectPr w:rsidR="008C4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380A8B"/>
    <w:rsid w:val="00111FA7"/>
    <w:rsid w:val="00380A8B"/>
    <w:rsid w:val="004218EC"/>
    <w:rsid w:val="008C4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380A8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qFormat/>
    <w:rsid w:val="00380A8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qFormat/>
    <w:rsid w:val="00380A8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qFormat/>
    <w:rsid w:val="00380A8B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headertexttopleveltextcentertext">
    <w:name w:val="headertext topleveltext centertext"/>
    <w:basedOn w:val="a"/>
    <w:rsid w:val="00380A8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80A8B"/>
  </w:style>
  <w:style w:type="character" w:styleId="a3">
    <w:name w:val="Hyperlink"/>
    <w:basedOn w:val="a0"/>
    <w:rsid w:val="00380A8B"/>
    <w:rPr>
      <w:color w:val="0000FF"/>
      <w:u w:val="single"/>
    </w:rPr>
  </w:style>
  <w:style w:type="paragraph" w:customStyle="1" w:styleId="formattexttopleveltextcentertext">
    <w:name w:val="formattext topleveltext centertext"/>
    <w:basedOn w:val="a"/>
    <w:rsid w:val="00380A8B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380A8B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380A8B"/>
    <w:pPr>
      <w:spacing w:before="100" w:beforeAutospacing="1" w:after="100" w:afterAutospacing="1"/>
    </w:pPr>
  </w:style>
  <w:style w:type="paragraph" w:customStyle="1" w:styleId="headertext">
    <w:name w:val="headertext"/>
    <w:basedOn w:val="a"/>
    <w:rsid w:val="00380A8B"/>
    <w:pPr>
      <w:spacing w:before="100" w:beforeAutospacing="1" w:after="100" w:afterAutospacing="1"/>
    </w:pPr>
  </w:style>
  <w:style w:type="character" w:customStyle="1" w:styleId="sharebannerbuyorderdoc">
    <w:name w:val="sharebanner_buy order_doc"/>
    <w:basedOn w:val="a0"/>
    <w:rsid w:val="00380A8B"/>
  </w:style>
  <w:style w:type="paragraph" w:styleId="a4">
    <w:name w:val="Normal (Web)"/>
    <w:basedOn w:val="a"/>
    <w:rsid w:val="00380A8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5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9848">
          <w:marLeft w:val="0"/>
          <w:marRight w:val="0"/>
          <w:marTop w:val="0"/>
          <w:marBottom w:val="6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2846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063297">
                  <w:marLeft w:val="0"/>
                  <w:marRight w:val="0"/>
                  <w:marTop w:val="960"/>
                  <w:marBottom w:val="450"/>
                  <w:divBdr>
                    <w:top w:val="single" w:sz="6" w:space="8" w:color="CDCDCD"/>
                    <w:left w:val="single" w:sz="6" w:space="0" w:color="CDCDCD"/>
                    <w:bottom w:val="single" w:sz="6" w:space="30" w:color="CDCDCD"/>
                    <w:right w:val="single" w:sz="6" w:space="0" w:color="CDCDCD"/>
                  </w:divBdr>
                  <w:divsChild>
                    <w:div w:id="2024090085">
                      <w:marLeft w:val="0"/>
                      <w:marRight w:val="0"/>
                      <w:marTop w:val="0"/>
                      <w:marBottom w:val="10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479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977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272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17340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301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341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994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4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860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4993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319042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564295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682824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0958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3814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1497961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1617330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605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1710758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1949847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ocs.cntd.ru/document/902075039" TargetMode="External"/><Relationship Id="rId18" Type="http://schemas.openxmlformats.org/officeDocument/2006/relationships/hyperlink" Target="http://docs.cntd.ru/document/499025755" TargetMode="External"/><Relationship Id="rId26" Type="http://schemas.openxmlformats.org/officeDocument/2006/relationships/hyperlink" Target="http://docs.cntd.ru/document/499025755" TargetMode="External"/><Relationship Id="rId39" Type="http://schemas.openxmlformats.org/officeDocument/2006/relationships/hyperlink" Target="http://docs.cntd.ru/document/499025755" TargetMode="External"/><Relationship Id="rId21" Type="http://schemas.openxmlformats.org/officeDocument/2006/relationships/hyperlink" Target="http://docs.cntd.ru/document/499025755" TargetMode="External"/><Relationship Id="rId34" Type="http://schemas.openxmlformats.org/officeDocument/2006/relationships/hyperlink" Target="http://docs.cntd.ru/document/499025755" TargetMode="External"/><Relationship Id="rId42" Type="http://schemas.openxmlformats.org/officeDocument/2006/relationships/hyperlink" Target="http://docs.cntd.ru/document/499025755" TargetMode="External"/><Relationship Id="rId47" Type="http://schemas.openxmlformats.org/officeDocument/2006/relationships/hyperlink" Target="http://docs.cntd.ru/document/499025755" TargetMode="External"/><Relationship Id="rId50" Type="http://schemas.openxmlformats.org/officeDocument/2006/relationships/hyperlink" Target="http://docs.cntd.ru/document/902296125" TargetMode="External"/><Relationship Id="rId55" Type="http://schemas.openxmlformats.org/officeDocument/2006/relationships/hyperlink" Target="http://docs.cntd.ru/document/902229984" TargetMode="External"/><Relationship Id="rId63" Type="http://schemas.openxmlformats.org/officeDocument/2006/relationships/hyperlink" Target="http://docs.cntd.ru/document/420214639" TargetMode="External"/><Relationship Id="rId68" Type="http://schemas.openxmlformats.org/officeDocument/2006/relationships/hyperlink" Target="http://docs.cntd.ru/document/499025755" TargetMode="External"/><Relationship Id="rId76" Type="http://schemas.openxmlformats.org/officeDocument/2006/relationships/hyperlink" Target="http://docs.cntd.ru/document/499025755" TargetMode="External"/><Relationship Id="rId84" Type="http://schemas.openxmlformats.org/officeDocument/2006/relationships/theme" Target="theme/theme1.xml"/><Relationship Id="rId7" Type="http://schemas.openxmlformats.org/officeDocument/2006/relationships/hyperlink" Target="http://docs.cntd.ru/document/902353651" TargetMode="External"/><Relationship Id="rId71" Type="http://schemas.openxmlformats.org/officeDocument/2006/relationships/hyperlink" Target="http://docs.cntd.ru/document/499025755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docs.cntd.ru/document/902075039" TargetMode="External"/><Relationship Id="rId29" Type="http://schemas.openxmlformats.org/officeDocument/2006/relationships/hyperlink" Target="http://docs.cntd.ru/document/499025755" TargetMode="External"/><Relationship Id="rId11" Type="http://schemas.openxmlformats.org/officeDocument/2006/relationships/hyperlink" Target="http://docs.cntd.ru/document/499025755" TargetMode="External"/><Relationship Id="rId24" Type="http://schemas.openxmlformats.org/officeDocument/2006/relationships/hyperlink" Target="http://docs.cntd.ru/document/499025755" TargetMode="External"/><Relationship Id="rId32" Type="http://schemas.openxmlformats.org/officeDocument/2006/relationships/hyperlink" Target="http://docs.cntd.ru/document/499025755" TargetMode="External"/><Relationship Id="rId37" Type="http://schemas.openxmlformats.org/officeDocument/2006/relationships/hyperlink" Target="http://docs.cntd.ru/document/499025755" TargetMode="External"/><Relationship Id="rId40" Type="http://schemas.openxmlformats.org/officeDocument/2006/relationships/hyperlink" Target="http://docs.cntd.ru/document/499025755" TargetMode="External"/><Relationship Id="rId45" Type="http://schemas.openxmlformats.org/officeDocument/2006/relationships/hyperlink" Target="http://docs.cntd.ru/document/499025755" TargetMode="External"/><Relationship Id="rId53" Type="http://schemas.openxmlformats.org/officeDocument/2006/relationships/hyperlink" Target="http://docs.cntd.ru/document/902296125" TargetMode="External"/><Relationship Id="rId58" Type="http://schemas.openxmlformats.org/officeDocument/2006/relationships/hyperlink" Target="http://docs.cntd.ru/document/499025755" TargetMode="External"/><Relationship Id="rId66" Type="http://schemas.openxmlformats.org/officeDocument/2006/relationships/hyperlink" Target="http://docs.cntd.ru/document/420222601" TargetMode="External"/><Relationship Id="rId74" Type="http://schemas.openxmlformats.org/officeDocument/2006/relationships/hyperlink" Target="http://docs.cntd.ru/document/499025755" TargetMode="External"/><Relationship Id="rId79" Type="http://schemas.openxmlformats.org/officeDocument/2006/relationships/hyperlink" Target="http://docs.cntd.ru/document/499025755" TargetMode="External"/><Relationship Id="rId5" Type="http://schemas.openxmlformats.org/officeDocument/2006/relationships/hyperlink" Target="http://docs.cntd.ru/document/420214639" TargetMode="External"/><Relationship Id="rId61" Type="http://schemas.openxmlformats.org/officeDocument/2006/relationships/hyperlink" Target="http://docs.cntd.ru/document/420214639" TargetMode="External"/><Relationship Id="rId82" Type="http://schemas.openxmlformats.org/officeDocument/2006/relationships/hyperlink" Target="http://docs.cntd.ru/document/499025755" TargetMode="External"/><Relationship Id="rId10" Type="http://schemas.openxmlformats.org/officeDocument/2006/relationships/hyperlink" Target="http://docs.cntd.ru/document/499025755" TargetMode="External"/><Relationship Id="rId19" Type="http://schemas.openxmlformats.org/officeDocument/2006/relationships/hyperlink" Target="http://docs.cntd.ru/document/499025755" TargetMode="External"/><Relationship Id="rId31" Type="http://schemas.openxmlformats.org/officeDocument/2006/relationships/hyperlink" Target="http://docs.cntd.ru/document/499025755" TargetMode="External"/><Relationship Id="rId44" Type="http://schemas.openxmlformats.org/officeDocument/2006/relationships/hyperlink" Target="http://docs.cntd.ru/document/499025755" TargetMode="External"/><Relationship Id="rId52" Type="http://schemas.openxmlformats.org/officeDocument/2006/relationships/hyperlink" Target="http://docs.cntd.ru/document/902296125" TargetMode="External"/><Relationship Id="rId60" Type="http://schemas.openxmlformats.org/officeDocument/2006/relationships/hyperlink" Target="http://docs.cntd.ru/document/420222601" TargetMode="External"/><Relationship Id="rId65" Type="http://schemas.openxmlformats.org/officeDocument/2006/relationships/hyperlink" Target="http://docs.cntd.ru/document/420214639" TargetMode="External"/><Relationship Id="rId73" Type="http://schemas.openxmlformats.org/officeDocument/2006/relationships/hyperlink" Target="http://docs.cntd.ru/document/499025755" TargetMode="External"/><Relationship Id="rId78" Type="http://schemas.openxmlformats.org/officeDocument/2006/relationships/hyperlink" Target="http://docs.cntd.ru/document/499025755" TargetMode="External"/><Relationship Id="rId81" Type="http://schemas.openxmlformats.org/officeDocument/2006/relationships/hyperlink" Target="http://www.kodeks.ru/produkt_pomoshnik_buhgaltera.html?utm_source=docs.cntd.ru&amp;utm_medium=banner_pomoshnik_buhgaltera&amp;utm_campaign=ssilka-banner-pomoshnik-buhgaltera" TargetMode="External"/><Relationship Id="rId4" Type="http://schemas.openxmlformats.org/officeDocument/2006/relationships/hyperlink" Target="http://docs.cntd.ru/document/499025755" TargetMode="External"/><Relationship Id="rId9" Type="http://schemas.openxmlformats.org/officeDocument/2006/relationships/hyperlink" Target="http://docs.cntd.ru/document/420214639" TargetMode="External"/><Relationship Id="rId14" Type="http://schemas.openxmlformats.org/officeDocument/2006/relationships/hyperlink" Target="http://docs.cntd.ru/document/902353651" TargetMode="External"/><Relationship Id="rId22" Type="http://schemas.openxmlformats.org/officeDocument/2006/relationships/hyperlink" Target="http://docs.cntd.ru/document/499025755" TargetMode="External"/><Relationship Id="rId27" Type="http://schemas.openxmlformats.org/officeDocument/2006/relationships/hyperlink" Target="http://docs.cntd.ru/document/499025755" TargetMode="External"/><Relationship Id="rId30" Type="http://schemas.openxmlformats.org/officeDocument/2006/relationships/hyperlink" Target="http://docs.cntd.ru/document/499025755" TargetMode="External"/><Relationship Id="rId35" Type="http://schemas.openxmlformats.org/officeDocument/2006/relationships/hyperlink" Target="http://docs.cntd.ru/document/499025755" TargetMode="External"/><Relationship Id="rId43" Type="http://schemas.openxmlformats.org/officeDocument/2006/relationships/hyperlink" Target="http://docs.cntd.ru/document/499025755" TargetMode="External"/><Relationship Id="rId48" Type="http://schemas.openxmlformats.org/officeDocument/2006/relationships/hyperlink" Target="http://docs.cntd.ru/document/499025755" TargetMode="External"/><Relationship Id="rId56" Type="http://schemas.openxmlformats.org/officeDocument/2006/relationships/hyperlink" Target="http://docs.cntd.ru/document/420214639" TargetMode="External"/><Relationship Id="rId64" Type="http://schemas.openxmlformats.org/officeDocument/2006/relationships/hyperlink" Target="http://docs.cntd.ru/document/420222601" TargetMode="External"/><Relationship Id="rId69" Type="http://schemas.openxmlformats.org/officeDocument/2006/relationships/hyperlink" Target="http://docs.cntd.ru/document/499025755" TargetMode="External"/><Relationship Id="rId77" Type="http://schemas.openxmlformats.org/officeDocument/2006/relationships/hyperlink" Target="http://docs.cntd.ru/document/499025755" TargetMode="External"/><Relationship Id="rId8" Type="http://schemas.openxmlformats.org/officeDocument/2006/relationships/hyperlink" Target="http://docs.cntd.ru/document/902353651" TargetMode="External"/><Relationship Id="rId51" Type="http://schemas.openxmlformats.org/officeDocument/2006/relationships/hyperlink" Target="http://docs.cntd.ru/document/902296125" TargetMode="External"/><Relationship Id="rId72" Type="http://schemas.openxmlformats.org/officeDocument/2006/relationships/hyperlink" Target="http://docs.cntd.ru/document/499025755" TargetMode="External"/><Relationship Id="rId80" Type="http://schemas.openxmlformats.org/officeDocument/2006/relationships/image" Target="media/image1.png"/><Relationship Id="rId3" Type="http://schemas.openxmlformats.org/officeDocument/2006/relationships/webSettings" Target="webSettings.xml"/><Relationship Id="rId12" Type="http://schemas.openxmlformats.org/officeDocument/2006/relationships/hyperlink" Target="http://docs.cntd.ru/document/902075039" TargetMode="External"/><Relationship Id="rId17" Type="http://schemas.openxmlformats.org/officeDocument/2006/relationships/hyperlink" Target="http://docs.cntd.ru/document/420214639" TargetMode="External"/><Relationship Id="rId25" Type="http://schemas.openxmlformats.org/officeDocument/2006/relationships/hyperlink" Target="http://docs.cntd.ru/document/499025755" TargetMode="External"/><Relationship Id="rId33" Type="http://schemas.openxmlformats.org/officeDocument/2006/relationships/hyperlink" Target="http://docs.cntd.ru/document/499025755" TargetMode="External"/><Relationship Id="rId38" Type="http://schemas.openxmlformats.org/officeDocument/2006/relationships/hyperlink" Target="http://docs.cntd.ru/document/499025755" TargetMode="External"/><Relationship Id="rId46" Type="http://schemas.openxmlformats.org/officeDocument/2006/relationships/hyperlink" Target="http://docs.cntd.ru/document/499025755" TargetMode="External"/><Relationship Id="rId59" Type="http://schemas.openxmlformats.org/officeDocument/2006/relationships/hyperlink" Target="http://docs.cntd.ru/document/420214639" TargetMode="External"/><Relationship Id="rId67" Type="http://schemas.openxmlformats.org/officeDocument/2006/relationships/hyperlink" Target="http://docs.cntd.ru/document/499025755" TargetMode="External"/><Relationship Id="rId20" Type="http://schemas.openxmlformats.org/officeDocument/2006/relationships/hyperlink" Target="http://docs.cntd.ru/document/499025755" TargetMode="External"/><Relationship Id="rId41" Type="http://schemas.openxmlformats.org/officeDocument/2006/relationships/hyperlink" Target="http://docs.cntd.ru/document/499025755" TargetMode="External"/><Relationship Id="rId54" Type="http://schemas.openxmlformats.org/officeDocument/2006/relationships/hyperlink" Target="http://docs.cntd.ru/document/902296125" TargetMode="External"/><Relationship Id="rId62" Type="http://schemas.openxmlformats.org/officeDocument/2006/relationships/hyperlink" Target="http://docs.cntd.ru/document/420222601" TargetMode="External"/><Relationship Id="rId70" Type="http://schemas.openxmlformats.org/officeDocument/2006/relationships/hyperlink" Target="http://docs.cntd.ru/document/499025755" TargetMode="External"/><Relationship Id="rId75" Type="http://schemas.openxmlformats.org/officeDocument/2006/relationships/hyperlink" Target="http://docs.cntd.ru/document/499025755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075039" TargetMode="External"/><Relationship Id="rId15" Type="http://schemas.openxmlformats.org/officeDocument/2006/relationships/hyperlink" Target="http://docs.cntd.ru/document/902353651" TargetMode="External"/><Relationship Id="rId23" Type="http://schemas.openxmlformats.org/officeDocument/2006/relationships/hyperlink" Target="http://docs.cntd.ru/document/499025755" TargetMode="External"/><Relationship Id="rId28" Type="http://schemas.openxmlformats.org/officeDocument/2006/relationships/hyperlink" Target="http://docs.cntd.ru/document/499025755" TargetMode="External"/><Relationship Id="rId36" Type="http://schemas.openxmlformats.org/officeDocument/2006/relationships/hyperlink" Target="http://docs.cntd.ru/document/499025755" TargetMode="External"/><Relationship Id="rId49" Type="http://schemas.openxmlformats.org/officeDocument/2006/relationships/hyperlink" Target="http://docs.cntd.ru/document/499025755" TargetMode="External"/><Relationship Id="rId57" Type="http://schemas.openxmlformats.org/officeDocument/2006/relationships/hyperlink" Target="http://docs.cntd.ru/document/4990257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5602</Words>
  <Characters>31933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37461</CharactersWithSpaces>
  <SharedDoc>false</SharedDoc>
  <HLinks>
    <vt:vector size="468" baseType="variant">
      <vt:variant>
        <vt:i4>786447</vt:i4>
      </vt:variant>
      <vt:variant>
        <vt:i4>240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>top</vt:lpwstr>
      </vt:variant>
      <vt:variant>
        <vt:i4>3407892</vt:i4>
      </vt:variant>
      <vt:variant>
        <vt:i4>237</vt:i4>
      </vt:variant>
      <vt:variant>
        <vt:i4>0</vt:i4>
      </vt:variant>
      <vt:variant>
        <vt:i4>5</vt:i4>
      </vt:variant>
      <vt:variant>
        <vt:lpwstr>http://www.kodeks.ru/produkt_pomoshnik_buhgaltera.html?utm_source=docs.cntd.ru&amp;utm_medium=banner_pomoshnik_buhgaltera&amp;utm_campaign=ssilka-banner-pomoshnik-buhgaltera</vt:lpwstr>
      </vt:variant>
      <vt:variant>
        <vt:lpwstr/>
      </vt:variant>
      <vt:variant>
        <vt:i4>6488187</vt:i4>
      </vt:variant>
      <vt:variant>
        <vt:i4>231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228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225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222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219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216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213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210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207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204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201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198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195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7274608</vt:i4>
      </vt:variant>
      <vt:variant>
        <vt:i4>192</vt:i4>
      </vt:variant>
      <vt:variant>
        <vt:i4>0</vt:i4>
      </vt:variant>
      <vt:variant>
        <vt:i4>5</vt:i4>
      </vt:variant>
      <vt:variant>
        <vt:lpwstr>http://docs.cntd.ru/document/420222601</vt:lpwstr>
      </vt:variant>
      <vt:variant>
        <vt:lpwstr/>
      </vt:variant>
      <vt:variant>
        <vt:i4>6553717</vt:i4>
      </vt:variant>
      <vt:variant>
        <vt:i4>189</vt:i4>
      </vt:variant>
      <vt:variant>
        <vt:i4>0</vt:i4>
      </vt:variant>
      <vt:variant>
        <vt:i4>5</vt:i4>
      </vt:variant>
      <vt:variant>
        <vt:lpwstr>http://docs.cntd.ru/document/420214639</vt:lpwstr>
      </vt:variant>
      <vt:variant>
        <vt:lpwstr/>
      </vt:variant>
      <vt:variant>
        <vt:i4>7274608</vt:i4>
      </vt:variant>
      <vt:variant>
        <vt:i4>186</vt:i4>
      </vt:variant>
      <vt:variant>
        <vt:i4>0</vt:i4>
      </vt:variant>
      <vt:variant>
        <vt:i4>5</vt:i4>
      </vt:variant>
      <vt:variant>
        <vt:lpwstr>http://docs.cntd.ru/document/420222601</vt:lpwstr>
      </vt:variant>
      <vt:variant>
        <vt:lpwstr/>
      </vt:variant>
      <vt:variant>
        <vt:i4>6553717</vt:i4>
      </vt:variant>
      <vt:variant>
        <vt:i4>183</vt:i4>
      </vt:variant>
      <vt:variant>
        <vt:i4>0</vt:i4>
      </vt:variant>
      <vt:variant>
        <vt:i4>5</vt:i4>
      </vt:variant>
      <vt:variant>
        <vt:lpwstr>http://docs.cntd.ru/document/420214639</vt:lpwstr>
      </vt:variant>
      <vt:variant>
        <vt:lpwstr/>
      </vt:variant>
      <vt:variant>
        <vt:i4>7274608</vt:i4>
      </vt:variant>
      <vt:variant>
        <vt:i4>180</vt:i4>
      </vt:variant>
      <vt:variant>
        <vt:i4>0</vt:i4>
      </vt:variant>
      <vt:variant>
        <vt:i4>5</vt:i4>
      </vt:variant>
      <vt:variant>
        <vt:lpwstr>http://docs.cntd.ru/document/420222601</vt:lpwstr>
      </vt:variant>
      <vt:variant>
        <vt:lpwstr/>
      </vt:variant>
      <vt:variant>
        <vt:i4>6553717</vt:i4>
      </vt:variant>
      <vt:variant>
        <vt:i4>177</vt:i4>
      </vt:variant>
      <vt:variant>
        <vt:i4>0</vt:i4>
      </vt:variant>
      <vt:variant>
        <vt:i4>5</vt:i4>
      </vt:variant>
      <vt:variant>
        <vt:lpwstr>http://docs.cntd.ru/document/420214639</vt:lpwstr>
      </vt:variant>
      <vt:variant>
        <vt:lpwstr/>
      </vt:variant>
      <vt:variant>
        <vt:i4>7274608</vt:i4>
      </vt:variant>
      <vt:variant>
        <vt:i4>174</vt:i4>
      </vt:variant>
      <vt:variant>
        <vt:i4>0</vt:i4>
      </vt:variant>
      <vt:variant>
        <vt:i4>5</vt:i4>
      </vt:variant>
      <vt:variant>
        <vt:lpwstr>http://docs.cntd.ru/document/420222601</vt:lpwstr>
      </vt:variant>
      <vt:variant>
        <vt:lpwstr/>
      </vt:variant>
      <vt:variant>
        <vt:i4>6553717</vt:i4>
      </vt:variant>
      <vt:variant>
        <vt:i4>171</vt:i4>
      </vt:variant>
      <vt:variant>
        <vt:i4>0</vt:i4>
      </vt:variant>
      <vt:variant>
        <vt:i4>5</vt:i4>
      </vt:variant>
      <vt:variant>
        <vt:lpwstr>http://docs.cntd.ru/document/420214639</vt:lpwstr>
      </vt:variant>
      <vt:variant>
        <vt:lpwstr/>
      </vt:variant>
      <vt:variant>
        <vt:i4>6488187</vt:i4>
      </vt:variant>
      <vt:variant>
        <vt:i4>168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165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6553717</vt:i4>
      </vt:variant>
      <vt:variant>
        <vt:i4>162</vt:i4>
      </vt:variant>
      <vt:variant>
        <vt:i4>0</vt:i4>
      </vt:variant>
      <vt:variant>
        <vt:i4>5</vt:i4>
      </vt:variant>
      <vt:variant>
        <vt:lpwstr>http://docs.cntd.ru/document/420214639</vt:lpwstr>
      </vt:variant>
      <vt:variant>
        <vt:lpwstr/>
      </vt:variant>
      <vt:variant>
        <vt:i4>6946929</vt:i4>
      </vt:variant>
      <vt:variant>
        <vt:i4>159</vt:i4>
      </vt:variant>
      <vt:variant>
        <vt:i4>0</vt:i4>
      </vt:variant>
      <vt:variant>
        <vt:i4>5</vt:i4>
      </vt:variant>
      <vt:variant>
        <vt:lpwstr>http://docs.cntd.ru/document/902229984</vt:lpwstr>
      </vt:variant>
      <vt:variant>
        <vt:lpwstr/>
      </vt:variant>
      <vt:variant>
        <vt:i4>6815860</vt:i4>
      </vt:variant>
      <vt:variant>
        <vt:i4>156</vt:i4>
      </vt:variant>
      <vt:variant>
        <vt:i4>0</vt:i4>
      </vt:variant>
      <vt:variant>
        <vt:i4>5</vt:i4>
      </vt:variant>
      <vt:variant>
        <vt:lpwstr>http://docs.cntd.ru/document/902296125</vt:lpwstr>
      </vt:variant>
      <vt:variant>
        <vt:lpwstr/>
      </vt:variant>
      <vt:variant>
        <vt:i4>6815860</vt:i4>
      </vt:variant>
      <vt:variant>
        <vt:i4>147</vt:i4>
      </vt:variant>
      <vt:variant>
        <vt:i4>0</vt:i4>
      </vt:variant>
      <vt:variant>
        <vt:i4>5</vt:i4>
      </vt:variant>
      <vt:variant>
        <vt:lpwstr>http://docs.cntd.ru/document/902296125</vt:lpwstr>
      </vt:variant>
      <vt:variant>
        <vt:lpwstr/>
      </vt:variant>
      <vt:variant>
        <vt:i4>6815860</vt:i4>
      </vt:variant>
      <vt:variant>
        <vt:i4>144</vt:i4>
      </vt:variant>
      <vt:variant>
        <vt:i4>0</vt:i4>
      </vt:variant>
      <vt:variant>
        <vt:i4>5</vt:i4>
      </vt:variant>
      <vt:variant>
        <vt:lpwstr>http://docs.cntd.ru/document/902296125</vt:lpwstr>
      </vt:variant>
      <vt:variant>
        <vt:lpwstr/>
      </vt:variant>
      <vt:variant>
        <vt:i4>6815860</vt:i4>
      </vt:variant>
      <vt:variant>
        <vt:i4>141</vt:i4>
      </vt:variant>
      <vt:variant>
        <vt:i4>0</vt:i4>
      </vt:variant>
      <vt:variant>
        <vt:i4>5</vt:i4>
      </vt:variant>
      <vt:variant>
        <vt:lpwstr>http://docs.cntd.ru/document/902296125</vt:lpwstr>
      </vt:variant>
      <vt:variant>
        <vt:lpwstr/>
      </vt:variant>
      <vt:variant>
        <vt:i4>6815860</vt:i4>
      </vt:variant>
      <vt:variant>
        <vt:i4>138</vt:i4>
      </vt:variant>
      <vt:variant>
        <vt:i4>0</vt:i4>
      </vt:variant>
      <vt:variant>
        <vt:i4>5</vt:i4>
      </vt:variant>
      <vt:variant>
        <vt:lpwstr>http://docs.cntd.ru/document/902296125</vt:lpwstr>
      </vt:variant>
      <vt:variant>
        <vt:lpwstr/>
      </vt:variant>
      <vt:variant>
        <vt:i4>6488187</vt:i4>
      </vt:variant>
      <vt:variant>
        <vt:i4>135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132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129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126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123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120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117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114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111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108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105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102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99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96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93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90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87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84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81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78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75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72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69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66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63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60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57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54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51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48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45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42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6553717</vt:i4>
      </vt:variant>
      <vt:variant>
        <vt:i4>39</vt:i4>
      </vt:variant>
      <vt:variant>
        <vt:i4>0</vt:i4>
      </vt:variant>
      <vt:variant>
        <vt:i4>5</vt:i4>
      </vt:variant>
      <vt:variant>
        <vt:lpwstr>http://docs.cntd.ru/document/420214639</vt:lpwstr>
      </vt:variant>
      <vt:variant>
        <vt:lpwstr/>
      </vt:variant>
      <vt:variant>
        <vt:i4>7012468</vt:i4>
      </vt:variant>
      <vt:variant>
        <vt:i4>36</vt:i4>
      </vt:variant>
      <vt:variant>
        <vt:i4>0</vt:i4>
      </vt:variant>
      <vt:variant>
        <vt:i4>5</vt:i4>
      </vt:variant>
      <vt:variant>
        <vt:lpwstr>http://docs.cntd.ru/document/902075039</vt:lpwstr>
      </vt:variant>
      <vt:variant>
        <vt:lpwstr/>
      </vt:variant>
      <vt:variant>
        <vt:i4>6750327</vt:i4>
      </vt:variant>
      <vt:variant>
        <vt:i4>33</vt:i4>
      </vt:variant>
      <vt:variant>
        <vt:i4>0</vt:i4>
      </vt:variant>
      <vt:variant>
        <vt:i4>5</vt:i4>
      </vt:variant>
      <vt:variant>
        <vt:lpwstr>http://docs.cntd.ru/document/902353651</vt:lpwstr>
      </vt:variant>
      <vt:variant>
        <vt:lpwstr/>
      </vt:variant>
      <vt:variant>
        <vt:i4>6750327</vt:i4>
      </vt:variant>
      <vt:variant>
        <vt:i4>30</vt:i4>
      </vt:variant>
      <vt:variant>
        <vt:i4>0</vt:i4>
      </vt:variant>
      <vt:variant>
        <vt:i4>5</vt:i4>
      </vt:variant>
      <vt:variant>
        <vt:lpwstr>http://docs.cntd.ru/document/902353651</vt:lpwstr>
      </vt:variant>
      <vt:variant>
        <vt:lpwstr/>
      </vt:variant>
      <vt:variant>
        <vt:i4>7012468</vt:i4>
      </vt:variant>
      <vt:variant>
        <vt:i4>27</vt:i4>
      </vt:variant>
      <vt:variant>
        <vt:i4>0</vt:i4>
      </vt:variant>
      <vt:variant>
        <vt:i4>5</vt:i4>
      </vt:variant>
      <vt:variant>
        <vt:lpwstr>http://docs.cntd.ru/document/902075039</vt:lpwstr>
      </vt:variant>
      <vt:variant>
        <vt:lpwstr/>
      </vt:variant>
      <vt:variant>
        <vt:i4>7012468</vt:i4>
      </vt:variant>
      <vt:variant>
        <vt:i4>24</vt:i4>
      </vt:variant>
      <vt:variant>
        <vt:i4>0</vt:i4>
      </vt:variant>
      <vt:variant>
        <vt:i4>5</vt:i4>
      </vt:variant>
      <vt:variant>
        <vt:lpwstr>http://docs.cntd.ru/document/902075039</vt:lpwstr>
      </vt:variant>
      <vt:variant>
        <vt:lpwstr/>
      </vt:variant>
      <vt:variant>
        <vt:i4>6488187</vt:i4>
      </vt:variant>
      <vt:variant>
        <vt:i4>21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6488187</vt:i4>
      </vt:variant>
      <vt:variant>
        <vt:i4>18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  <vt:variant>
        <vt:i4>6553717</vt:i4>
      </vt:variant>
      <vt:variant>
        <vt:i4>15</vt:i4>
      </vt:variant>
      <vt:variant>
        <vt:i4>0</vt:i4>
      </vt:variant>
      <vt:variant>
        <vt:i4>5</vt:i4>
      </vt:variant>
      <vt:variant>
        <vt:lpwstr>http://docs.cntd.ru/document/420214639</vt:lpwstr>
      </vt:variant>
      <vt:variant>
        <vt:lpwstr/>
      </vt:variant>
      <vt:variant>
        <vt:i4>6750327</vt:i4>
      </vt:variant>
      <vt:variant>
        <vt:i4>12</vt:i4>
      </vt:variant>
      <vt:variant>
        <vt:i4>0</vt:i4>
      </vt:variant>
      <vt:variant>
        <vt:i4>5</vt:i4>
      </vt:variant>
      <vt:variant>
        <vt:lpwstr>http://docs.cntd.ru/document/902353651</vt:lpwstr>
      </vt:variant>
      <vt:variant>
        <vt:lpwstr/>
      </vt:variant>
      <vt:variant>
        <vt:i4>6750327</vt:i4>
      </vt:variant>
      <vt:variant>
        <vt:i4>9</vt:i4>
      </vt:variant>
      <vt:variant>
        <vt:i4>0</vt:i4>
      </vt:variant>
      <vt:variant>
        <vt:i4>5</vt:i4>
      </vt:variant>
      <vt:variant>
        <vt:lpwstr>http://docs.cntd.ru/document/902353651</vt:lpwstr>
      </vt:variant>
      <vt:variant>
        <vt:lpwstr/>
      </vt:variant>
      <vt:variant>
        <vt:i4>7012468</vt:i4>
      </vt:variant>
      <vt:variant>
        <vt:i4>6</vt:i4>
      </vt:variant>
      <vt:variant>
        <vt:i4>0</vt:i4>
      </vt:variant>
      <vt:variant>
        <vt:i4>5</vt:i4>
      </vt:variant>
      <vt:variant>
        <vt:lpwstr>http://docs.cntd.ru/document/902075039</vt:lpwstr>
      </vt:variant>
      <vt:variant>
        <vt:lpwstr/>
      </vt:variant>
      <vt:variant>
        <vt:i4>6553717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http://docs.cntd.ru/document/420214639</vt:lpwstr>
      </vt:variant>
      <vt:variant>
        <vt:lpwstr/>
      </vt:variant>
      <vt:variant>
        <vt:i4>6488187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http://docs.cntd.ru/document/499025755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2017-01-22T06:17:00Z</dcterms:created>
  <dcterms:modified xsi:type="dcterms:W3CDTF">2017-01-22T06:17:00Z</dcterms:modified>
</cp:coreProperties>
</file>